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51300">
      <w:r>
        <w:t>VP</w:t>
      </w:r>
    </w:p>
    <w:p w:rsidR="00000000" w:rsidRDefault="00B51300">
      <w:hyperlink r:id="rId5" w:history="1">
        <w:r>
          <w:rPr>
            <w:rStyle w:val="Hiperhivatkozs"/>
          </w:rPr>
          <w:t>http://www.nfu.hu/forum_topic_pate/761/filter?offset=0&amp;theme_filter</w:t>
        </w:r>
      </w:hyperlink>
      <w:r>
        <w:t xml:space="preserve">= </w:t>
      </w:r>
    </w:p>
    <w:p w:rsidR="00000000" w:rsidRDefault="00B51300"/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>
      <w:pPr>
        <w:rPr>
          <w:b/>
          <w:bCs/>
        </w:rPr>
      </w:pPr>
      <w:r>
        <w:rPr>
          <w:b/>
          <w:bCs/>
        </w:rPr>
        <w:t xml:space="preserve"> </w:t>
      </w:r>
    </w:p>
    <w:p w:rsidR="00000000" w:rsidRDefault="00B51300">
      <w:pPr>
        <w:rPr>
          <w:b/>
          <w:bCs/>
          <w:sz w:val="36"/>
        </w:rPr>
      </w:pPr>
      <w:r>
        <w:rPr>
          <w:b/>
          <w:bCs/>
          <w:sz w:val="36"/>
          <w:highlight w:val="yellow"/>
        </w:rPr>
        <w:t xml:space="preserve">A tudásátadás és az innováció előmozdítása a mezőgazdaságban, az erdészetben és a </w:t>
      </w:r>
      <w:r>
        <w:rPr>
          <w:b/>
          <w:bCs/>
          <w:sz w:val="36"/>
          <w:highlight w:val="yellow"/>
        </w:rPr>
        <w:t>vidéki térségekben c. prioritással kapcsolatos észrevétel</w:t>
      </w:r>
      <w:r>
        <w:rPr>
          <w:b/>
          <w:bCs/>
          <w:sz w:val="36"/>
        </w:rPr>
        <w:t xml:space="preserve"> </w:t>
      </w:r>
    </w:p>
    <w:p w:rsidR="00000000" w:rsidRDefault="00B51300">
      <w:pPr>
        <w:rPr>
          <w:b/>
          <w:bCs/>
          <w:sz w:val="36"/>
        </w:rPr>
      </w:pPr>
    </w:p>
    <w:p w:rsidR="00000000" w:rsidRDefault="00B51300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IRJA BE HA EGYETÉRT: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 xml:space="preserve">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>
      <w:pPr>
        <w:pStyle w:val="Default"/>
        <w:rPr>
          <w:sz w:val="21"/>
          <w:szCs w:val="21"/>
        </w:rPr>
      </w:pPr>
    </w:p>
    <w:p w:rsidR="00000000" w:rsidRDefault="00B51300">
      <w:pPr>
        <w:pStyle w:val="Default"/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1.5. A prioritáshoz kapcsolódó</w:t>
      </w:r>
      <w:r>
        <w:rPr>
          <w:b/>
          <w:bCs/>
          <w:i/>
          <w:iCs/>
          <w:sz w:val="21"/>
          <w:szCs w:val="21"/>
        </w:rPr>
        <w:t xml:space="preserve"> tervezett intézkedések struktúrája, és az egyes intézkedések keretében tervezett beavatkozások indikatív és összegző felsorolása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>Javaslat:</w:t>
      </w:r>
    </w:p>
    <w:p w:rsidR="00000000" w:rsidRDefault="00B51300">
      <w:pPr>
        <w:pStyle w:val="Default"/>
        <w:spacing w:after="54"/>
        <w:rPr>
          <w:sz w:val="21"/>
          <w:szCs w:val="21"/>
        </w:rPr>
      </w:pPr>
      <w:r>
        <w:rPr>
          <w:sz w:val="21"/>
          <w:szCs w:val="21"/>
        </w:rPr>
        <w:t xml:space="preserve">Tudásátadás és tájékoztatási tevékenységek </w:t>
      </w:r>
    </w:p>
    <w:p w:rsidR="00000000" w:rsidRDefault="00B51300">
      <w:pPr>
        <w:pStyle w:val="Default"/>
        <w:spacing w:after="54"/>
        <w:rPr>
          <w:b/>
          <w:bCs/>
          <w:i/>
          <w:iCs/>
          <w:color w:val="0000FF"/>
          <w:sz w:val="21"/>
          <w:szCs w:val="21"/>
        </w:rPr>
      </w:pPr>
      <w:r>
        <w:rPr>
          <w:sz w:val="21"/>
          <w:szCs w:val="21"/>
        </w:rPr>
        <w:t xml:space="preserve"> 15.2 Bemutató üzemi, </w:t>
      </w:r>
      <w:r>
        <w:rPr>
          <w:b/>
          <w:bCs/>
          <w:i/>
          <w:iCs/>
          <w:color w:val="0000FF"/>
          <w:sz w:val="21"/>
          <w:szCs w:val="21"/>
        </w:rPr>
        <w:t>gazdaság</w:t>
      </w:r>
      <w:r>
        <w:rPr>
          <w:b/>
          <w:bCs/>
          <w:color w:val="000080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programok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FF"/>
          <w:sz w:val="21"/>
          <w:szCs w:val="21"/>
        </w:rPr>
        <w:t>demonstrációs projektek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 1</w:t>
      </w:r>
      <w:r>
        <w:rPr>
          <w:sz w:val="21"/>
          <w:szCs w:val="21"/>
        </w:rPr>
        <w:t xml:space="preserve">5.3Tájékoztatási szolgáltatás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>15.4 Tanulmányutak</w:t>
      </w:r>
    </w:p>
    <w:p w:rsidR="00000000" w:rsidRDefault="00B51300">
      <w:pPr>
        <w:pStyle w:val="Default"/>
        <w:spacing w:after="54"/>
        <w:rPr>
          <w:sz w:val="21"/>
          <w:szCs w:val="21"/>
        </w:rPr>
      </w:pPr>
      <w:r>
        <w:rPr>
          <w:sz w:val="21"/>
          <w:szCs w:val="21"/>
        </w:rPr>
        <w:t>Együttműködések: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>Szolidáris farmok diverzifikációs támogatása (Gazda + iskolák, bűnmegelőzés, drogprevenció, mentális és/</w:t>
      </w:r>
      <w:proofErr w:type="gramStart"/>
      <w:r>
        <w:rPr>
          <w:b/>
          <w:bCs/>
          <w:i/>
          <w:iCs/>
          <w:color w:val="0000FF"/>
          <w:sz w:val="21"/>
          <w:szCs w:val="21"/>
        </w:rPr>
        <w:t>vagy  fizikális</w:t>
      </w:r>
      <w:proofErr w:type="gramEnd"/>
      <w:r>
        <w:rPr>
          <w:b/>
          <w:bCs/>
          <w:i/>
          <w:iCs/>
          <w:color w:val="0000FF"/>
          <w:sz w:val="21"/>
          <w:szCs w:val="21"/>
        </w:rPr>
        <w:t xml:space="preserve"> sérültek rehabilitációja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>Termelői, értékesítési közösségi együttműköd</w:t>
      </w:r>
      <w:r>
        <w:rPr>
          <w:b/>
          <w:bCs/>
          <w:i/>
          <w:iCs/>
          <w:color w:val="0000FF"/>
          <w:sz w:val="21"/>
          <w:szCs w:val="21"/>
        </w:rPr>
        <w:t>ések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1.7. A prioritáshoz kapcsolódó megcélzott indikatív fejlesztések – nem teljes körű felsorolás: </w:t>
      </w:r>
    </w:p>
    <w:p w:rsidR="00000000" w:rsidRDefault="00B51300">
      <w:pPr>
        <w:pStyle w:val="Cmsor4"/>
        <w:rPr>
          <w:color w:val="0000FF"/>
        </w:rPr>
      </w:pPr>
      <w:r>
        <w:rPr>
          <w:color w:val="0000FF"/>
        </w:rPr>
        <w:t>Vidéki térségben élők részvétele tanulmányutakon, ismeretátadásokon</w:t>
      </w:r>
    </w:p>
    <w:p w:rsidR="00000000" w:rsidRDefault="00B51300">
      <w:pPr>
        <w:pStyle w:val="Cmsor8"/>
      </w:pPr>
      <w:r>
        <w:t>Szolidáris farmok száma, szolgáltatásban résztvevők száma</w:t>
      </w:r>
    </w:p>
    <w:p w:rsidR="00000000" w:rsidRDefault="00B51300"/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</w:t>
      </w:r>
      <w:r>
        <w:rPr>
          <w:b/>
          <w:bCs/>
          <w:sz w:val="23"/>
          <w:szCs w:val="23"/>
          <w:u w:val="single"/>
        </w:rPr>
        <w:t>k azonosítása, a meglévő tervezet kiegészítése:</w:t>
      </w:r>
    </w:p>
    <w:p w:rsidR="00000000" w:rsidRDefault="00B51300">
      <w:pPr>
        <w:pStyle w:val="Cmsor1"/>
        <w:numPr>
          <w:ilvl w:val="0"/>
          <w:numId w:val="1"/>
        </w:numPr>
        <w:rPr>
          <w:color w:val="0000FF"/>
        </w:rPr>
      </w:pPr>
      <w:r>
        <w:rPr>
          <w:color w:val="0000FF"/>
        </w:rPr>
        <w:t>Fogyasztói tudatosság, környezettudatosság növelése</w:t>
      </w:r>
    </w:p>
    <w:p w:rsidR="00000000" w:rsidRDefault="00B51300">
      <w:pPr>
        <w:pStyle w:val="Cmsor1"/>
        <w:numPr>
          <w:ilvl w:val="0"/>
          <w:numId w:val="1"/>
        </w:numPr>
        <w:rPr>
          <w:color w:val="0000FF"/>
        </w:rPr>
      </w:pPr>
      <w:r>
        <w:rPr>
          <w:color w:val="0000FF"/>
        </w:rPr>
        <w:t>Az agrárgazdaságban a vertikális és horizontális együttműködésék szintjének növelése, a termelői együttműködések ösztönzése, termékpálya-rendszerek kialakít</w:t>
      </w:r>
      <w:r>
        <w:rPr>
          <w:color w:val="0000FF"/>
        </w:rPr>
        <w:t>ása.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Gazdálkodó tulajdonában lévő, kisebb kapacitású, helyi nyersanyagbázisra (elsősorban agrárgazdaságból származó hulladékra és melléktermékre) épülő és helyi igényeket kiszolgáló, kis szállítási igényű biomasszaerőművek, illetve állattenyésztő telepek e</w:t>
      </w:r>
      <w:r>
        <w:rPr>
          <w:b/>
          <w:bCs/>
          <w:i/>
          <w:iCs/>
          <w:color w:val="0000FF"/>
          <w:sz w:val="20"/>
          <w:szCs w:val="20"/>
        </w:rPr>
        <w:t>setében biogázerőművek, valamint a talaj szervesanyag-utánpótlását is biztosító komposztkazánok fenntarthatósági és energiahatékonysági követelményeket teljesítő támogatása.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Élelmiszer-feldolgozó KKV-k versenyképességét célzó fejlesztések: magasabb hozzáad</w:t>
      </w:r>
      <w:r>
        <w:rPr>
          <w:b/>
          <w:bCs/>
          <w:i/>
          <w:iCs/>
          <w:color w:val="0000FF"/>
          <w:sz w:val="20"/>
          <w:szCs w:val="20"/>
        </w:rPr>
        <w:t>ott értékű termékek előállítása versenyképesebb termékstruktúra kialakítása, szerkezetátalakítás, piacra jutást célzó fejlesztések.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Együttműködések erősítése: Új részvétel támogatása EU minőségi rendszerekben; Új részvétel támogatása nemzeti minőségi rends</w:t>
      </w:r>
      <w:r>
        <w:rPr>
          <w:b/>
          <w:bCs/>
          <w:i/>
          <w:iCs/>
          <w:color w:val="0000FF"/>
          <w:sz w:val="20"/>
          <w:szCs w:val="20"/>
        </w:rPr>
        <w:t>zerekben; Új részvétel támogatása önkéntes mezőgazdasági terméktanúsítási rendszerekben.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zöld infrastruktúra fejlesztése, az ökológiai hálózat koherenciájának javítása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Extenzív gazdálkodás ösztönzése, az extenzív termelésben rejlő lehetőségek jobb kihasz</w:t>
      </w:r>
      <w:r>
        <w:rPr>
          <w:b/>
          <w:bCs/>
          <w:i/>
          <w:iCs/>
          <w:color w:val="0000FF"/>
          <w:sz w:val="20"/>
          <w:szCs w:val="20"/>
        </w:rPr>
        <w:t>nálása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Ökológiai gazdálkodás fenntartása és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mezőgazdasági genetikai alapok megőrzése (a tájfajták, a védett őshonos és veszélyeztetett mezőgazdasági állatfajták megőrzése)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klímaváltozáshoz alkalmazkodó, vízvisszatartáson alapuló vízgazdálko</w:t>
      </w:r>
      <w:r>
        <w:rPr>
          <w:b/>
          <w:bCs/>
          <w:i/>
          <w:iCs/>
          <w:color w:val="0000FF"/>
          <w:sz w:val="20"/>
          <w:szCs w:val="20"/>
        </w:rPr>
        <w:t>dás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talajok termékenységének megőrzése, a degradációs folyamatok megelőzése, illetve mérséklése, a talajkímélő gazdálkodás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lastRenderedPageBreak/>
        <w:t>Okszerű növényvédőszer és tápanyag használat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Környezetbarát technológiák fejlesztése, öko-innovác</w:t>
      </w:r>
      <w:r>
        <w:rPr>
          <w:b/>
          <w:bCs/>
          <w:i/>
          <w:iCs/>
          <w:color w:val="0000FF"/>
          <w:sz w:val="20"/>
          <w:szCs w:val="20"/>
        </w:rPr>
        <w:t>ió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Helyi szükségletekre alapozott vállalkozásfejlesztés, gazdasági diverzifikáció</w:t>
      </w:r>
    </w:p>
    <w:p w:rsidR="00000000" w:rsidRDefault="00B51300">
      <w:pPr>
        <w:pStyle w:val="Cmsor1"/>
        <w:numPr>
          <w:ilvl w:val="0"/>
          <w:numId w:val="1"/>
        </w:numPr>
        <w:rPr>
          <w:color w:val="0000FF"/>
        </w:rPr>
      </w:pPr>
      <w:r>
        <w:rPr>
          <w:color w:val="0000FF"/>
        </w:rPr>
        <w:t xml:space="preserve">Népességmegtartást és helyi gazdaságfejlesztést, valamint környezeti terhelés csökkentését szolgáló kisléptékű </w:t>
      </w:r>
      <w:proofErr w:type="gramStart"/>
      <w:r>
        <w:rPr>
          <w:color w:val="0000FF"/>
        </w:rPr>
        <w:t>infrastruktúra fejlesztések</w:t>
      </w:r>
      <w:proofErr w:type="gramEnd"/>
      <w:r>
        <w:rPr>
          <w:color w:val="0000FF"/>
        </w:rPr>
        <w:t>, alapvető szolgltatások</w:t>
      </w:r>
    </w:p>
    <w:p w:rsidR="00000000" w:rsidRDefault="00B51300">
      <w:pPr>
        <w:pStyle w:val="Cmsor1"/>
        <w:numPr>
          <w:ilvl w:val="0"/>
          <w:numId w:val="1"/>
        </w:numPr>
        <w:rPr>
          <w:color w:val="0000FF"/>
        </w:rPr>
      </w:pPr>
      <w:r>
        <w:rPr>
          <w:color w:val="0000FF"/>
        </w:rPr>
        <w:t>Belső, térségi együttműködésen alapuló turisztikai fejlesztések</w:t>
      </w:r>
    </w:p>
    <w:p w:rsidR="00000000" w:rsidRDefault="00B51300">
      <w:pPr>
        <w:pStyle w:val="Cmsor1"/>
        <w:numPr>
          <w:ilvl w:val="0"/>
          <w:numId w:val="1"/>
        </w:numPr>
        <w:rPr>
          <w:color w:val="0000FF"/>
        </w:rPr>
      </w:pPr>
      <w:r>
        <w:rPr>
          <w:color w:val="0000FF"/>
        </w:rPr>
        <w:t>A helyi közösségi rendszerek működésének biztosítása (LEADER)</w:t>
      </w:r>
    </w:p>
    <w:p w:rsidR="00000000" w:rsidRDefault="00B51300">
      <w:pPr>
        <w:rPr>
          <w:sz w:val="20"/>
          <w:szCs w:val="20"/>
        </w:rPr>
      </w:pPr>
    </w:p>
    <w:p w:rsidR="00000000" w:rsidRDefault="00B51300">
      <w:pPr>
        <w:pStyle w:val="Cmsor6"/>
        <w:rPr>
          <w:i w:val="0"/>
          <w:iCs w:val="0"/>
        </w:rPr>
      </w:pPr>
      <w:r>
        <w:rPr>
          <w:i w:val="0"/>
          <w:iCs w:val="0"/>
        </w:rPr>
        <w:t>Az azonosított fejlesztési terület kiegészítése:</w:t>
      </w:r>
    </w:p>
    <w:p w:rsidR="00000000" w:rsidRDefault="00B51300">
      <w:pPr>
        <w:pStyle w:val="Cmsor3"/>
      </w:pPr>
      <w:r>
        <w:rPr>
          <w:b w:val="0"/>
          <w:bCs w:val="0"/>
          <w:i w:val="0"/>
          <w:iCs w:val="0"/>
          <w:color w:val="000000"/>
        </w:rPr>
        <w:t xml:space="preserve">1/A </w:t>
      </w:r>
      <w:r>
        <w:rPr>
          <w:b w:val="0"/>
          <w:bCs w:val="0"/>
          <w:i w:val="0"/>
          <w:iCs w:val="0"/>
          <w:color w:val="000000"/>
          <w:sz w:val="20"/>
          <w:szCs w:val="20"/>
        </w:rPr>
        <w:t>Termelői és szolgáltatói oldal szakmai felkészültségének javítása, szakmai t</w:t>
      </w:r>
      <w:r>
        <w:rPr>
          <w:b w:val="0"/>
          <w:bCs w:val="0"/>
          <w:i w:val="0"/>
          <w:iCs w:val="0"/>
          <w:color w:val="000000"/>
          <w:sz w:val="20"/>
          <w:szCs w:val="20"/>
        </w:rPr>
        <w:t>ovábbképzési rendszer</w:t>
      </w:r>
      <w:r>
        <w:rPr>
          <w:i w:val="0"/>
          <w:iCs w:val="0"/>
          <w:color w:val="000000"/>
          <w:sz w:val="20"/>
          <w:szCs w:val="20"/>
        </w:rPr>
        <w:t xml:space="preserve"> </w:t>
      </w:r>
      <w:r>
        <w:rPr>
          <w:b w:val="0"/>
          <w:bCs w:val="0"/>
          <w:i w:val="0"/>
          <w:iCs w:val="0"/>
          <w:color w:val="000000"/>
          <w:sz w:val="20"/>
          <w:szCs w:val="20"/>
        </w:rPr>
        <w:t>megújítása: strukturálása és megerősítése, tekintettel a szakágazati igényekre</w:t>
      </w:r>
      <w:r>
        <w:rPr>
          <w:i w:val="0"/>
          <w:iCs w:val="0"/>
          <w:color w:val="000000"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 w:val="0"/>
          <w:bCs w:val="0"/>
          <w:i w:val="0"/>
          <w:iCs w:val="0"/>
          <w:sz w:val="20"/>
          <w:szCs w:val="20"/>
        </w:rPr>
        <w:t xml:space="preserve">Javaslat: </w:t>
      </w:r>
      <w:r>
        <w:t>vidéki turisztikai szolgáltatók, kézművesek, vidékfejlesztés és környezetvédelem civil szervezetei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000000" w:rsidRDefault="00B5130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1/C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80"/>
        </w:rPr>
      </w:pPr>
      <w:r>
        <w:rPr>
          <w:b/>
          <w:bCs/>
          <w:i/>
          <w:iCs/>
          <w:color w:val="000080"/>
        </w:rPr>
        <w:t xml:space="preserve">Javaslat:  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80"/>
        </w:rPr>
      </w:pPr>
      <w:r>
        <w:rPr>
          <w:b/>
          <w:bCs/>
          <w:i/>
          <w:iCs/>
          <w:color w:val="000080"/>
        </w:rPr>
        <w:t>+ Tanulmányutak a vidéki gaz</w:t>
      </w:r>
      <w:r>
        <w:rPr>
          <w:b/>
          <w:bCs/>
          <w:i/>
          <w:iCs/>
          <w:color w:val="000080"/>
        </w:rPr>
        <w:t>daság szereplői szervezői és döntéshozói részére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80"/>
        </w:rPr>
      </w:pPr>
      <w:r>
        <w:rPr>
          <w:b/>
          <w:bCs/>
          <w:i/>
          <w:iCs/>
          <w:color w:val="000080"/>
        </w:rPr>
        <w:t xml:space="preserve">+ Civil szervezetek ismeretátadási lehetőségeinek megerősítése, 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80"/>
        </w:rPr>
      </w:pPr>
      <w:r>
        <w:rPr>
          <w:b/>
          <w:bCs/>
          <w:i/>
          <w:iCs/>
          <w:color w:val="000080"/>
        </w:rPr>
        <w:t>+ Közoktatásban résztvevők, szociálisan, hátrányos helyzetben levők részére gyakorlati ismeret átadás</w:t>
      </w:r>
    </w:p>
    <w:p w:rsidR="00000000" w:rsidRDefault="00B51300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  <w:szCs w:val="18"/>
        </w:rPr>
      </w:pPr>
    </w:p>
    <w:p w:rsidR="00000000" w:rsidRDefault="00B51300">
      <w:pPr>
        <w:pStyle w:val="NormlWeb"/>
        <w:spacing w:before="0" w:beforeAutospacing="0" w:after="0" w:afterAutospacing="0"/>
        <w:rPr>
          <w:rFonts w:ascii="Times New Roman" w:eastAsia="Times New Roman" w:hAnsi="Times New Roman" w:cs="Times New Roman"/>
          <w:szCs w:val="18"/>
        </w:rPr>
      </w:pPr>
    </w:p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/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sz w:val="36"/>
          <w:highlight w:val="yellow"/>
        </w:rPr>
        <w:t>A gazdaságok életképessé</w:t>
      </w:r>
      <w:r>
        <w:rPr>
          <w:b/>
          <w:bCs/>
          <w:sz w:val="36"/>
          <w:highlight w:val="yellow"/>
        </w:rPr>
        <w:t xml:space="preserve">gének és versenyképességének fokozása a mezőgazdasági termelés valamennyi típusa és valamennyi régió esetében, az innovatív mezőgazdasági technológiák és a fenntartható erdőgazdálkodás </w:t>
      </w:r>
    </w:p>
    <w:p w:rsidR="00000000" w:rsidRDefault="00B51300">
      <w:pPr>
        <w:rPr>
          <w:b/>
          <w:bCs/>
          <w:sz w:val="36"/>
        </w:rPr>
      </w:pPr>
      <w:proofErr w:type="gramStart"/>
      <w:r>
        <w:rPr>
          <w:b/>
          <w:bCs/>
          <w:sz w:val="36"/>
          <w:highlight w:val="yellow"/>
        </w:rPr>
        <w:t>elősegítése</w:t>
      </w:r>
      <w:proofErr w:type="gramEnd"/>
      <w:r>
        <w:rPr>
          <w:b/>
          <w:bCs/>
          <w:sz w:val="36"/>
          <w:highlight w:val="yellow"/>
        </w:rPr>
        <w:t xml:space="preserve"> c. prioritással kapcsolatos észrevétel</w:t>
      </w:r>
      <w:r>
        <w:rPr>
          <w:b/>
          <w:bCs/>
          <w:sz w:val="36"/>
        </w:rPr>
        <w:t xml:space="preserve">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</w:p>
    <w:p w:rsidR="00000000" w:rsidRDefault="00B51300">
      <w:pPr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highlight w:val="yellow"/>
        </w:rPr>
        <w:t>IRJA BE HA EGYETÉ</w:t>
      </w:r>
      <w:r>
        <w:rPr>
          <w:b/>
          <w:bCs/>
          <w:highlight w:val="yellow"/>
        </w:rPr>
        <w:t xml:space="preserve">RT: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/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1.6.3. Szerkezetátalakítás alatt álló, félig önellátó gazdaságok támogatása </w:t>
      </w:r>
    </w:p>
    <w:p w:rsidR="00000000" w:rsidRDefault="00B51300">
      <w:pPr>
        <w:autoSpaceDE w:val="0"/>
        <w:autoSpaceDN w:val="0"/>
        <w:adjustRightInd w:val="0"/>
        <w:rPr>
          <w:sz w:val="21"/>
          <w:szCs w:val="21"/>
        </w:rPr>
      </w:pPr>
      <w:r>
        <w:rPr>
          <w:sz w:val="21"/>
          <w:szCs w:val="21"/>
        </w:rPr>
        <w:t>A támogatás a tagállami megha</w:t>
      </w:r>
      <w:r>
        <w:rPr>
          <w:sz w:val="21"/>
          <w:szCs w:val="21"/>
        </w:rPr>
        <w:t xml:space="preserve">tározás alapján mezőgazdasági kisüzemnek minősülő üzemnek ítélhető oda. 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Megjegyzés: Kérnénk lehivatkozni ezt a tagállami meghatározást.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Kérjük a nem kisüzemi fogalom alá eső gazdaságok, kistermelők, kézművesek részére is igényelhető legyen a támogatás. 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szükségletek azonosítása, a meglévő tervezet kiegészítése: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t xml:space="preserve">2a) </w:t>
      </w:r>
      <w:r>
        <w:rPr>
          <w:b/>
          <w:bCs/>
          <w:i/>
          <w:iCs/>
          <w:color w:val="0000FF"/>
          <w:sz w:val="20"/>
          <w:szCs w:val="20"/>
        </w:rPr>
        <w:t>Gazdálkodó tulajdonában lévő, kisebb kapacitású, helyi nyersanyagbázisra (elsősorban agrárgazdaságból származó hulladékra és melléktermékre) épülő és helyi igényeket kiszolgáló</w:t>
      </w:r>
      <w:r>
        <w:rPr>
          <w:b/>
          <w:bCs/>
          <w:i/>
          <w:iCs/>
          <w:color w:val="0000FF"/>
          <w:sz w:val="20"/>
          <w:szCs w:val="20"/>
        </w:rPr>
        <w:t>, kis szállítási igényű biomasszaerőművek, illetve állattenyésztő telepek esetében biogázerőművek, valamint a talaj szervesanyag-utánpótlását is biztosító komposztkazánok fenntarthatósági és energiahatékonysági követelményeket teljesítő támogatása.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Az élel</w:t>
      </w:r>
      <w:r>
        <w:rPr>
          <w:b/>
          <w:bCs/>
          <w:i/>
          <w:iCs/>
          <w:color w:val="0000FF"/>
          <w:sz w:val="20"/>
          <w:szCs w:val="20"/>
        </w:rPr>
        <w:t xml:space="preserve">miszer-feldolgozásban használt inputok (első sorban energia- víz, nyersanyag) </w:t>
      </w:r>
      <w:proofErr w:type="gramStart"/>
      <w:r>
        <w:rPr>
          <w:b/>
          <w:bCs/>
          <w:i/>
          <w:iCs/>
          <w:color w:val="0000FF"/>
          <w:sz w:val="20"/>
          <w:szCs w:val="20"/>
        </w:rPr>
        <w:t>hatékonyság-javítását célzó</w:t>
      </w:r>
      <w:proofErr w:type="gramEnd"/>
      <w:r>
        <w:rPr>
          <w:b/>
          <w:bCs/>
          <w:i/>
          <w:iCs/>
          <w:color w:val="0000FF"/>
          <w:sz w:val="20"/>
          <w:szCs w:val="20"/>
        </w:rPr>
        <w:t xml:space="preserve"> beruházások által a gazdálkodás és az élelmezésbiztonság fenntartható fejlesztése érdekében.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Együttműködések erősítése: Új részvétel támogatása EU min</w:t>
      </w:r>
      <w:r>
        <w:rPr>
          <w:b/>
          <w:bCs/>
          <w:i/>
          <w:iCs/>
          <w:color w:val="0000FF"/>
          <w:sz w:val="20"/>
          <w:szCs w:val="20"/>
        </w:rPr>
        <w:t>őségi rendszerekben; Új részvétel támogatása nemzeti minőségi rendszerekben; Új részvétel támogatása önkéntes mezőgazdasági terméktanúsítási rendszerekben.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lastRenderedPageBreak/>
        <w:t>A zöld infrastruktúra fejlesztése, az ökológiai hálózat koherenciájának javítása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Extenzív gazdálkodá</w:t>
      </w:r>
      <w:r>
        <w:rPr>
          <w:b/>
          <w:bCs/>
          <w:i/>
          <w:iCs/>
          <w:color w:val="0000FF"/>
          <w:sz w:val="20"/>
          <w:szCs w:val="20"/>
        </w:rPr>
        <w:t>s ösztönzése, az extenzív termelésben rejlő lehetőségek jobb kihasználása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Ökológiai gazdálkodás fenntartása és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mezőgazdasági genetikai alapok megőrzése (a tájfajták, a védett őshonos és veszélyeztetett mezőgazdasági állatfajták megőrzése)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k</w:t>
      </w:r>
      <w:r>
        <w:rPr>
          <w:b/>
          <w:bCs/>
          <w:i/>
          <w:iCs/>
          <w:color w:val="0000FF"/>
          <w:sz w:val="20"/>
          <w:szCs w:val="20"/>
        </w:rPr>
        <w:t>límaváltozáshoz alkalmazkodó, vízvisszatartáson alapuló vízgazdálkodás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talajok termékenységének megőrzése, a degradációs folyamatok megelőzése, illetve mérséklése, a talajkímélő gazdálkodás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Okszerű növényvédőszer és tápanyag haszná</w:t>
      </w:r>
      <w:r>
        <w:rPr>
          <w:b/>
          <w:bCs/>
          <w:i/>
          <w:iCs/>
          <w:color w:val="0000FF"/>
          <w:sz w:val="20"/>
          <w:szCs w:val="20"/>
        </w:rPr>
        <w:t>lat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Környezetbarát technológiák fejlesztése, öko-innováció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Helyi szükségletekre alapozott vállalkozásfejlesztés, gazdasági diverzifikáció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Népességmegtartást és helyi gazdaságfejlesztést, valamint környezeti terhelés csökkentését szolg</w:t>
      </w:r>
      <w:r>
        <w:rPr>
          <w:b/>
          <w:bCs/>
          <w:i/>
          <w:iCs/>
          <w:color w:val="0000FF"/>
          <w:sz w:val="20"/>
          <w:szCs w:val="20"/>
        </w:rPr>
        <w:t xml:space="preserve">áló kisléptékű </w:t>
      </w:r>
      <w:proofErr w:type="gramStart"/>
      <w:r>
        <w:rPr>
          <w:b/>
          <w:bCs/>
          <w:i/>
          <w:iCs/>
          <w:color w:val="0000FF"/>
          <w:sz w:val="20"/>
          <w:szCs w:val="20"/>
        </w:rPr>
        <w:t>infrastruktúra fejlesztések</w:t>
      </w:r>
      <w:proofErr w:type="gramEnd"/>
      <w:r>
        <w:rPr>
          <w:b/>
          <w:bCs/>
          <w:i/>
          <w:iCs/>
          <w:color w:val="0000FF"/>
          <w:sz w:val="20"/>
          <w:szCs w:val="20"/>
        </w:rPr>
        <w:t>, alapvető szolgltatások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Belső, térségi együttműködésen alapuló turisztikai fejlesztések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  <w:sz w:val="20"/>
          <w:szCs w:val="20"/>
        </w:rPr>
      </w:pPr>
      <w:r>
        <w:rPr>
          <w:b/>
          <w:bCs/>
          <w:i/>
          <w:iCs/>
          <w:color w:val="0000FF"/>
          <w:sz w:val="20"/>
          <w:szCs w:val="20"/>
        </w:rPr>
        <w:t>A helyi közösségi rendszerek működésének biztosítása (LEADER)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</w:p>
    <w:p w:rsidR="00000000" w:rsidRDefault="00B51300"/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/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sz w:val="36"/>
          <w:highlight w:val="yellow"/>
        </w:rPr>
        <w:t>Az élelmiszerláncok szervezése, ideértve a mez</w:t>
      </w:r>
      <w:r>
        <w:rPr>
          <w:b/>
          <w:bCs/>
          <w:sz w:val="36"/>
          <w:highlight w:val="yellow"/>
        </w:rPr>
        <w:t xml:space="preserve">őgazdasági termékek feldolgozását és értékesítését, állatjólét, kockázatkezelés a mezőgazdaság terén történő </w:t>
      </w:r>
    </w:p>
    <w:p w:rsidR="00000000" w:rsidRDefault="00B51300">
      <w:pPr>
        <w:rPr>
          <w:b/>
          <w:bCs/>
          <w:sz w:val="36"/>
          <w:highlight w:val="yellow"/>
        </w:rPr>
      </w:pPr>
      <w:proofErr w:type="gramStart"/>
      <w:r>
        <w:rPr>
          <w:b/>
          <w:bCs/>
          <w:sz w:val="36"/>
          <w:highlight w:val="yellow"/>
        </w:rPr>
        <w:t>előmozdítása</w:t>
      </w:r>
      <w:proofErr w:type="gramEnd"/>
      <w:r>
        <w:rPr>
          <w:b/>
          <w:bCs/>
          <w:sz w:val="36"/>
          <w:highlight w:val="yellow"/>
        </w:rPr>
        <w:t xml:space="preserve">. </w:t>
      </w:r>
      <w:proofErr w:type="gramStart"/>
      <w:r>
        <w:rPr>
          <w:b/>
          <w:bCs/>
          <w:sz w:val="36"/>
          <w:highlight w:val="yellow"/>
        </w:rPr>
        <w:t>prioritással</w:t>
      </w:r>
      <w:proofErr w:type="gramEnd"/>
      <w:r>
        <w:rPr>
          <w:b/>
          <w:bCs/>
          <w:sz w:val="36"/>
          <w:highlight w:val="yellow"/>
        </w:rPr>
        <w:t xml:space="preserve"> kapcsolatos észrevétel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</w:p>
    <w:p w:rsidR="00000000" w:rsidRDefault="00B51300">
      <w:pPr>
        <w:rPr>
          <w:b/>
          <w:bCs/>
          <w:i/>
          <w:iCs/>
          <w:sz w:val="21"/>
          <w:szCs w:val="21"/>
        </w:rPr>
      </w:pPr>
      <w:r>
        <w:rPr>
          <w:b/>
          <w:bCs/>
          <w:highlight w:val="yellow"/>
        </w:rPr>
        <w:t xml:space="preserve">IRJA BE HA EGYETÉRT: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</w:t>
      </w:r>
      <w:r>
        <w:rPr>
          <w:b/>
          <w:bCs/>
          <w:i/>
          <w:iCs/>
          <w:color w:val="000080"/>
          <w:sz w:val="21"/>
          <w:szCs w:val="21"/>
        </w:rPr>
        <w:t>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3.5. A prioritáshoz kapcsolódó tervezett intézkedések struktúrája, és az egyes intézkedések keretében tervezett beavatkozások indikatív és összegző felsorolása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> A mezőgazdasági, erdő</w:t>
      </w:r>
      <w:r>
        <w:rPr>
          <w:sz w:val="21"/>
          <w:szCs w:val="21"/>
        </w:rPr>
        <w:t xml:space="preserve">gazdálkodási termékek és az élelmiszerek minőségrendszereinek fejlesztése </w:t>
      </w:r>
    </w:p>
    <w:p w:rsidR="00000000" w:rsidRDefault="00B51300">
      <w:pPr>
        <w:pStyle w:val="Default"/>
        <w:rPr>
          <w:rFonts w:ascii="Times New Roman" w:hAnsi="Times New Roman"/>
          <w:b/>
          <w:bCs/>
          <w:i/>
          <w:iCs/>
          <w:color w:val="0000FF"/>
          <w:szCs w:val="18"/>
        </w:rPr>
      </w:pPr>
      <w:r>
        <w:rPr>
          <w:rFonts w:ascii="Times New Roman" w:hAnsi="Times New Roman"/>
          <w:b/>
          <w:bCs/>
          <w:i/>
          <w:iCs/>
          <w:color w:val="0000FF"/>
          <w:szCs w:val="18"/>
        </w:rPr>
        <w:t xml:space="preserve">Javaslat: </w:t>
      </w:r>
    </w:p>
    <w:p w:rsidR="00000000" w:rsidRDefault="00B51300">
      <w:pPr>
        <w:pStyle w:val="Default"/>
        <w:spacing w:after="42"/>
        <w:rPr>
          <w:rFonts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r>
        <w:rPr>
          <w:rFonts w:cs="Courier New"/>
          <w:sz w:val="21"/>
          <w:szCs w:val="21"/>
        </w:rPr>
        <w:t xml:space="preserve">Új részvétel </w:t>
      </w:r>
      <w:r>
        <w:rPr>
          <w:rFonts w:ascii="Times New Roman" w:hAnsi="Times New Roman"/>
          <w:b/>
          <w:bCs/>
          <w:i/>
          <w:iCs/>
          <w:color w:val="0000FF"/>
          <w:szCs w:val="18"/>
        </w:rPr>
        <w:t>és a részvétel folytatásának</w:t>
      </w:r>
      <w:r>
        <w:rPr>
          <w:rFonts w:cs="Courier New"/>
          <w:sz w:val="21"/>
          <w:szCs w:val="21"/>
        </w:rPr>
        <w:t xml:space="preserve"> támogatása EU minőségrendszerekben </w:t>
      </w:r>
    </w:p>
    <w:p w:rsidR="00000000" w:rsidRDefault="00B51300">
      <w:pPr>
        <w:rPr>
          <w:rFonts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o </w:t>
      </w:r>
      <w:r>
        <w:rPr>
          <w:rFonts w:cs="Courier New"/>
          <w:sz w:val="21"/>
          <w:szCs w:val="21"/>
        </w:rPr>
        <w:t xml:space="preserve">Új részvétel </w:t>
      </w:r>
      <w:r>
        <w:rPr>
          <w:b/>
          <w:bCs/>
          <w:i/>
          <w:iCs/>
          <w:color w:val="0000FF"/>
        </w:rPr>
        <w:t>és a részvétel folytatásának</w:t>
      </w:r>
      <w:r>
        <w:rPr>
          <w:rFonts w:cs="Courier New"/>
          <w:sz w:val="21"/>
          <w:szCs w:val="21"/>
        </w:rPr>
        <w:t xml:space="preserve"> támogatása nemzeti minőségrendszerekben</w:t>
      </w:r>
    </w:p>
    <w:p w:rsidR="00000000" w:rsidRDefault="00B51300">
      <w:pPr>
        <w:rPr>
          <w:rFonts w:cs="Courier New"/>
          <w:sz w:val="21"/>
          <w:szCs w:val="21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szükségletek azonosítása, a meglévő tervezet kiegészítése:</w:t>
      </w:r>
    </w:p>
    <w:p w:rsidR="00000000" w:rsidRDefault="00B51300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Helyi szükségletekre alapozott vállalkozásfejlesztés, gazdasági diverzifikáció</w:t>
      </w:r>
    </w:p>
    <w:p w:rsidR="00000000" w:rsidRDefault="00B51300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Népességmegtartást és helyi gazdaságfejlesztést, valamint környezeti terhelés csökkentését szolgáló kislép</w:t>
      </w:r>
      <w:r>
        <w:rPr>
          <w:b/>
          <w:bCs/>
          <w:i/>
          <w:iCs/>
          <w:color w:val="0000FF"/>
        </w:rPr>
        <w:t xml:space="preserve">tékű </w:t>
      </w:r>
      <w:proofErr w:type="gramStart"/>
      <w:r>
        <w:rPr>
          <w:b/>
          <w:bCs/>
          <w:i/>
          <w:iCs/>
          <w:color w:val="0000FF"/>
        </w:rPr>
        <w:t>infrastruktúra fejlesztések</w:t>
      </w:r>
      <w:proofErr w:type="gramEnd"/>
      <w:r>
        <w:rPr>
          <w:b/>
          <w:bCs/>
          <w:i/>
          <w:iCs/>
          <w:color w:val="0000FF"/>
        </w:rPr>
        <w:t>, alapvető szolgltatások</w:t>
      </w:r>
    </w:p>
    <w:p w:rsidR="00000000" w:rsidRDefault="00B51300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Belső, térségi együttműködésen alapuló turisztikai fejlesztések</w:t>
      </w:r>
    </w:p>
    <w:p w:rsidR="00000000" w:rsidRDefault="00B51300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A helyi közösségi rendszerek működésének biztosítása (LEADER)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/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/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sz w:val="36"/>
          <w:highlight w:val="yellow"/>
        </w:rPr>
        <w:t>A mezőgazdasággal és az erdészettel kapcsolatos ökosziszt</w:t>
      </w:r>
      <w:r>
        <w:rPr>
          <w:b/>
          <w:bCs/>
          <w:sz w:val="36"/>
          <w:highlight w:val="yellow"/>
        </w:rPr>
        <w:t xml:space="preserve">émák állapotának helyreállítása, megőrzése és javítása c. prioritással kapcsolatos észrevétel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</w:p>
    <w:p w:rsidR="00000000" w:rsidRDefault="00B51300">
      <w:pPr>
        <w:rPr>
          <w:b/>
          <w:bCs/>
          <w:sz w:val="21"/>
          <w:szCs w:val="21"/>
        </w:rPr>
      </w:pPr>
      <w:r>
        <w:rPr>
          <w:b/>
          <w:bCs/>
          <w:highlight w:val="yellow"/>
        </w:rPr>
        <w:lastRenderedPageBreak/>
        <w:t xml:space="preserve">IRJA BE HA EGYETÉRT: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</w:t>
      </w:r>
      <w:r>
        <w:rPr>
          <w:sz w:val="21"/>
          <w:szCs w:val="21"/>
        </w:rPr>
        <w:t xml:space="preserve">sal. 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Megjegyzés: Üdvözöljük a zöld pont alapú kifizetési rendszert!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szükségletek azonosítása, a meglévő tervezet kiegészítése: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4a-b-c) Technológiai fejlesztés a kertészeti és állattenyésztési ágazatokban.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4b 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meglévő vizilétesítmények</w:t>
      </w:r>
      <w:r>
        <w:rPr>
          <w:b/>
          <w:bCs/>
          <w:i/>
          <w:iCs/>
          <w:color w:val="0000FF"/>
        </w:rPr>
        <w:t xml:space="preserve"> vízfelhasználás hatékonyságának javítása, korszerűsítése, az öntözőberendezések felújítása, valamint a szántóföldi melioráció ösztönzése..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4b) Gazdálkodó tulajdonában lévő, kisebb kapacitású, helyi nyersanyagbázisra (elsősorban agrárgazdaságból származó h</w:t>
      </w:r>
      <w:r>
        <w:rPr>
          <w:b/>
          <w:bCs/>
          <w:i/>
          <w:iCs/>
          <w:color w:val="0000FF"/>
        </w:rPr>
        <w:t>ulladékra és melléktermékre) épülő és helyi igényeket kiszolgáló, kis szállítási igényű biomasszaerőművek, illetve állattenyésztő telepek esetében biogázerőművek, valamint a talaj szervesanyag-utánpótlását is biztosító komposztkazánok fenntarthatósági és e</w:t>
      </w:r>
      <w:r>
        <w:rPr>
          <w:b/>
          <w:bCs/>
          <w:i/>
          <w:iCs/>
          <w:color w:val="0000FF"/>
        </w:rPr>
        <w:t>nergiahatékonysági követelményeket teljesítő támogatása.</w:t>
      </w:r>
    </w:p>
    <w:p w:rsidR="00000000" w:rsidRDefault="00B51300">
      <w:pPr>
        <w:autoSpaceDE w:val="0"/>
        <w:autoSpaceDN w:val="0"/>
        <w:adjustRightInd w:val="0"/>
        <w:rPr>
          <w:b/>
          <w:bCs/>
          <w:i/>
          <w:iCs/>
          <w:color w:val="0000FF"/>
        </w:rPr>
      </w:pP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sz w:val="36"/>
          <w:highlight w:val="yellow"/>
        </w:rPr>
        <w:t>Az erőforrás-hatékonyság előmozdítása, valamint a karbonszegény és az éghajlatváltozás hatásaival szemben ellenállóképes gazdaság irányába történő elmozdulás támogatása a mezőgazdaság</w:t>
      </w:r>
      <w:r>
        <w:rPr>
          <w:b/>
          <w:bCs/>
          <w:sz w:val="36"/>
          <w:highlight w:val="yellow"/>
        </w:rPr>
        <w:t xml:space="preserve">i, az élelmiszeripari és az erdészeti ágazatban c. prioritással kapcsolatos észrevétel </w:t>
      </w: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</w:p>
    <w:p w:rsidR="00000000" w:rsidRDefault="00B51300">
      <w:pPr>
        <w:rPr>
          <w:b/>
          <w:bCs/>
          <w:i/>
          <w:iCs/>
          <w:sz w:val="21"/>
          <w:szCs w:val="21"/>
        </w:rPr>
      </w:pPr>
      <w:r>
        <w:rPr>
          <w:b/>
          <w:bCs/>
          <w:highlight w:val="yellow"/>
        </w:rPr>
        <w:t xml:space="preserve">IRJA BE HA EGYETÉRT: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>J</w:t>
      </w:r>
      <w:r>
        <w:rPr>
          <w:b/>
          <w:bCs/>
          <w:i/>
          <w:iCs/>
          <w:color w:val="000080"/>
          <w:sz w:val="21"/>
          <w:szCs w:val="21"/>
        </w:rPr>
        <w:t xml:space="preserve">avaslat: Alternatív egyedi napelemes, szélenergia termelő rendszerek támogatása. </w:t>
      </w:r>
    </w:p>
    <w:p w:rsidR="00000000" w:rsidRDefault="00B51300">
      <w:pPr>
        <w:pStyle w:val="Default"/>
        <w:rPr>
          <w:u w:val="single"/>
        </w:rPr>
      </w:pP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 xml:space="preserve">5.7. A prioritáshoz kapcsolódó megcélzott indikatív fejlesztések – nem teljes körű felsorolás: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i/>
          <w:iCs/>
          <w:sz w:val="21"/>
          <w:szCs w:val="21"/>
        </w:rPr>
        <w:t xml:space="preserve">Az intézkedéshez kapcsolódó indikátorok pontos listája és értékei a tervezés </w:t>
      </w:r>
      <w:r>
        <w:rPr>
          <w:i/>
          <w:iCs/>
          <w:sz w:val="21"/>
          <w:szCs w:val="21"/>
        </w:rPr>
        <w:t xml:space="preserve">később fázisában dolgozzuk ki az EMVA indikátor listája alapján. </w:t>
      </w:r>
    </w:p>
    <w:p w:rsidR="00000000" w:rsidRDefault="00B51300">
      <w:pPr>
        <w:pStyle w:val="Default"/>
        <w:spacing w:after="51"/>
        <w:rPr>
          <w:sz w:val="21"/>
          <w:szCs w:val="21"/>
        </w:rPr>
      </w:pPr>
      <w:r>
        <w:rPr>
          <w:sz w:val="21"/>
          <w:szCs w:val="21"/>
        </w:rPr>
        <w:t xml:space="preserve"> Hatékonyságjavítással fejlesztett öntözőrendszerek, </w:t>
      </w:r>
      <w:r>
        <w:rPr>
          <w:b/>
          <w:bCs/>
          <w:i/>
          <w:iCs/>
          <w:color w:val="000080"/>
          <w:sz w:val="21"/>
          <w:szCs w:val="21"/>
        </w:rPr>
        <w:t>vízvisszatartáson alapuló rendszerek</w:t>
      </w:r>
      <w:r>
        <w:rPr>
          <w:sz w:val="21"/>
          <w:szCs w:val="21"/>
        </w:rPr>
        <w:t xml:space="preserve"> száma / összes meglévő öntözőrendszer (db) </w:t>
      </w:r>
    </w:p>
    <w:p w:rsidR="00000000" w:rsidRDefault="00B51300">
      <w:pPr>
        <w:pStyle w:val="Default"/>
        <w:spacing w:after="51"/>
        <w:rPr>
          <w:sz w:val="21"/>
          <w:szCs w:val="21"/>
        </w:rPr>
      </w:pPr>
      <w:r>
        <w:rPr>
          <w:sz w:val="21"/>
          <w:szCs w:val="21"/>
        </w:rPr>
        <w:t xml:space="preserve"> Mezőgazdasági és élelmiszeripari üzemek, </w:t>
      </w:r>
      <w:r>
        <w:rPr>
          <w:b/>
          <w:bCs/>
          <w:i/>
          <w:iCs/>
          <w:color w:val="000080"/>
          <w:sz w:val="21"/>
          <w:szCs w:val="21"/>
        </w:rPr>
        <w:t>gazdaságok</w:t>
      </w:r>
      <w:r>
        <w:rPr>
          <w:sz w:val="21"/>
          <w:szCs w:val="21"/>
        </w:rPr>
        <w:t xml:space="preserve"> e</w:t>
      </w:r>
      <w:r>
        <w:rPr>
          <w:sz w:val="21"/>
          <w:szCs w:val="21"/>
        </w:rPr>
        <w:t xml:space="preserve">nergia, víz, alapanyag és egyéb input-hatékonyságának javítását célzó beruházások száma (db) </w:t>
      </w:r>
    </w:p>
    <w:p w:rsidR="00000000" w:rsidRDefault="00B51300">
      <w:pPr>
        <w:pStyle w:val="Default"/>
        <w:spacing w:after="51"/>
        <w:rPr>
          <w:sz w:val="21"/>
          <w:szCs w:val="21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szükségletek azonosítása, a meglévő tervezet kiegészítése: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a-b-c-d-e) Technológiai fejlesztés a kertészeti és állattenyésztési ágazatokban.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</w:t>
      </w:r>
      <w:r>
        <w:rPr>
          <w:b/>
          <w:bCs/>
          <w:i/>
          <w:iCs/>
          <w:color w:val="0000FF"/>
        </w:rPr>
        <w:t xml:space="preserve">b, e)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meglévő vizilétesítmények vízfelhasználás hatékonyságának javítása, korszerűsítése, az öntözőberendezések felújítása, valamint a szántóföldi melioráció ösztönzése..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lastRenderedPageBreak/>
        <w:t>5 a-b-c) Élelmiszer-feldolgozó KKV-k versenyképességét célzó fejlesztések: magasabb</w:t>
      </w:r>
      <w:r>
        <w:rPr>
          <w:b/>
          <w:bCs/>
          <w:i/>
          <w:iCs/>
          <w:color w:val="0000FF"/>
        </w:rPr>
        <w:t xml:space="preserve"> hozzáadott értékű termékek előállítása versenyképesebb termékstruktúra kialakítása, szerkezetátalakítás, piacra jutást célzó fejlesztések.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>, c) Az élelmiszer-feldolgozásban használt inputok (első sorban energia- víz, nyersanyag) hatékonyság-javítását c</w:t>
      </w:r>
      <w:r>
        <w:rPr>
          <w:b/>
          <w:bCs/>
          <w:i/>
          <w:iCs/>
          <w:color w:val="0000FF"/>
        </w:rPr>
        <w:t>élzó beruházások által a gazdálkodás és az élelmezésbiztonság fenntartható fejlesztése érdekében.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Együttműködések erősítése: Új részvétel támogatása EU minőségi rendszerekben; Új részvétel támogatása nemzeti minőségi rendszerekben; Új részvétel tá</w:t>
      </w:r>
      <w:r>
        <w:rPr>
          <w:b/>
          <w:bCs/>
          <w:i/>
          <w:iCs/>
          <w:color w:val="0000FF"/>
        </w:rPr>
        <w:t>mogatása önkéntes mezőgazdasági terméktanúsítási rendszerekben.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rövid ellátási láncban (REL) értékesítő termelők hatékonyságának és jövedelmezőségének javítása az energia-hatékony kereskedelmi eszközök és kapacitások fejlesztésével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a-b-c)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zöld i</w:t>
      </w:r>
      <w:r>
        <w:rPr>
          <w:b/>
          <w:bCs/>
          <w:i/>
          <w:iCs/>
          <w:color w:val="0000FF"/>
        </w:rPr>
        <w:t>nfrastruktúra fejlesztése, az ökológiai hálózat koherenciájának javítása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b c) Extenzív gazdálkodás ösztönzése, az extenzív termelésben rejlő lehetőségek jobb kihasználása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a-b-c)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környezetbarát technológiák alkalmazásának növelése, a környezettudatos </w:t>
      </w:r>
      <w:r>
        <w:rPr>
          <w:b/>
          <w:bCs/>
          <w:i/>
          <w:iCs/>
          <w:color w:val="0000FF"/>
        </w:rPr>
        <w:t>gazdálkodás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Ökológiai gazdálkodás fenntartása és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a-b-c)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mezőgazdasági genetikai alapok megőrzése (a tájfajták, a védett őshonos és veszélyeztetett mezőgazdasági állatfajták megőrzése)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klímaváltozáshoz alkalmazk</w:t>
      </w:r>
      <w:r>
        <w:rPr>
          <w:b/>
          <w:bCs/>
          <w:i/>
          <w:iCs/>
          <w:color w:val="0000FF"/>
        </w:rPr>
        <w:t>odó, vízvisszatartáson alapuló vízgazdálkodás fejlesztése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talajok termékenységének megőrzése, a degradációs folyamatok megelőzése, illetve mérséklése, a talajkímélő gazdálkodás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b-c) Okszerű növényvédőszer és tápanyag használat ösztönz</w:t>
      </w:r>
      <w:r>
        <w:rPr>
          <w:b/>
          <w:bCs/>
          <w:i/>
          <w:iCs/>
          <w:color w:val="0000FF"/>
        </w:rPr>
        <w:t>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Környezetbarát technológiák fejlesztése, öko-innováció ösztönzése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Helyi szükségletekre alapozott vállalkozásfejlesztés, gazdasági diverzifikáció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Népességmegtartást és helyi gazdaságfejlesztést, valamint környezeti terhelés cs</w:t>
      </w:r>
      <w:r>
        <w:rPr>
          <w:b/>
          <w:bCs/>
          <w:i/>
          <w:iCs/>
          <w:color w:val="0000FF"/>
        </w:rPr>
        <w:t xml:space="preserve">ökkentését szolgáló kisléptékű </w:t>
      </w:r>
      <w:proofErr w:type="gramStart"/>
      <w:r>
        <w:rPr>
          <w:b/>
          <w:bCs/>
          <w:i/>
          <w:iCs/>
          <w:color w:val="0000FF"/>
        </w:rPr>
        <w:t>infrastruktúra fejlesztések</w:t>
      </w:r>
      <w:proofErr w:type="gramEnd"/>
      <w:r>
        <w:rPr>
          <w:b/>
          <w:bCs/>
          <w:i/>
          <w:iCs/>
          <w:color w:val="0000FF"/>
        </w:rPr>
        <w:t>, alapvető szolgltatások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5 a-b-c) Belső, térségi együttműködésen alapuló turisztikai fejlesztések</w:t>
      </w:r>
    </w:p>
    <w:p w:rsidR="00000000" w:rsidRDefault="00B51300">
      <w:pPr>
        <w:numPr>
          <w:ilvl w:val="0"/>
          <w:numId w:val="1"/>
        </w:numPr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5 a-b-c) </w:t>
      </w:r>
      <w:proofErr w:type="gramStart"/>
      <w:r>
        <w:rPr>
          <w:b/>
          <w:bCs/>
          <w:i/>
          <w:iCs/>
          <w:color w:val="0000FF"/>
        </w:rPr>
        <w:t>A</w:t>
      </w:r>
      <w:proofErr w:type="gramEnd"/>
      <w:r>
        <w:rPr>
          <w:b/>
          <w:bCs/>
          <w:i/>
          <w:iCs/>
          <w:color w:val="0000FF"/>
        </w:rPr>
        <w:t xml:space="preserve"> helyi közösségi rendszerek működésének biztosítása (LEADER)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sz w:val="36"/>
          <w:highlight w:val="yellow"/>
        </w:rPr>
        <w:t xml:space="preserve">A társadalmi </w:t>
      </w:r>
      <w:r>
        <w:rPr>
          <w:b/>
          <w:bCs/>
          <w:sz w:val="36"/>
          <w:highlight w:val="yellow"/>
        </w:rPr>
        <w:t xml:space="preserve">befogadás előmozdítása, a szegénység csökkentése és a gazdasági fejlődés támogatása a vidéki térségekben c. prioritással kapcsolatos észrevétel </w:t>
      </w:r>
      <w:r>
        <w:rPr>
          <w:b/>
          <w:bCs/>
          <w:sz w:val="36"/>
          <w:highlight w:val="yellow"/>
        </w:rPr>
        <w:cr/>
      </w:r>
    </w:p>
    <w:p w:rsidR="00000000" w:rsidRDefault="00B51300">
      <w:pPr>
        <w:rPr>
          <w:b/>
          <w:bCs/>
          <w:i/>
          <w:iCs/>
          <w:sz w:val="21"/>
          <w:szCs w:val="21"/>
        </w:rPr>
      </w:pPr>
      <w:r>
        <w:rPr>
          <w:b/>
          <w:bCs/>
          <w:highlight w:val="yellow"/>
        </w:rPr>
        <w:t xml:space="preserve">IRJA BE HA EGYETÉRT: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</w:t>
      </w:r>
      <w:r>
        <w:rPr>
          <w:sz w:val="21"/>
          <w:szCs w:val="21"/>
        </w:rPr>
        <w:t>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lastRenderedPageBreak/>
        <w:t xml:space="preserve">6.5. A prioritáshoz kapcsolódó tervezett intézkedések struktúrája, és az egyes intézkedések keretében tervezett beavatkozások indikatív és összegző felsorolása 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Javaslat: 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Kisméretű infrastruktúra és </w:t>
      </w:r>
      <w:r>
        <w:rPr>
          <w:b/>
          <w:bCs/>
          <w:i/>
          <w:iCs/>
          <w:color w:val="000080"/>
          <w:sz w:val="21"/>
          <w:szCs w:val="21"/>
        </w:rPr>
        <w:t xml:space="preserve">megújuló energia beruházások támogatása első sorban lokális biomassza alapú vagy vegyes, többségi közösségi tulajdonban vagy </w:t>
      </w:r>
      <w:proofErr w:type="gramStart"/>
      <w:r>
        <w:rPr>
          <w:b/>
          <w:bCs/>
          <w:i/>
          <w:iCs/>
          <w:color w:val="000080"/>
          <w:sz w:val="21"/>
          <w:szCs w:val="21"/>
        </w:rPr>
        <w:t>egyéni  önfoglalkoztatást</w:t>
      </w:r>
      <w:proofErr w:type="gramEnd"/>
      <w:r>
        <w:rPr>
          <w:b/>
          <w:bCs/>
          <w:i/>
          <w:iCs/>
          <w:color w:val="000080"/>
          <w:sz w:val="21"/>
          <w:szCs w:val="21"/>
        </w:rPr>
        <w:t xml:space="preserve"> biztosítóvagy lakossági fenntartható energiaellátási  megoldások által </w:t>
      </w:r>
    </w:p>
    <w:p w:rsidR="00000000" w:rsidRDefault="00B51300">
      <w:pPr>
        <w:pStyle w:val="Default"/>
      </w:pPr>
      <w:r>
        <w:rPr>
          <w:b/>
          <w:bCs/>
          <w:sz w:val="21"/>
          <w:szCs w:val="21"/>
        </w:rPr>
        <w:t xml:space="preserve">6.6.2. Települési infrastruktúra </w:t>
      </w:r>
      <w:r>
        <w:rPr>
          <w:b/>
          <w:bCs/>
          <w:sz w:val="21"/>
          <w:szCs w:val="21"/>
        </w:rPr>
        <w:t xml:space="preserve">és szolgáltatások fejlesztése </w:t>
      </w:r>
    </w:p>
    <w:p w:rsidR="00000000" w:rsidRDefault="00B51300">
      <w:pPr>
        <w:pStyle w:val="Default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Intézkedés előzetesen tervezett tartalma: (CLLD-ben később benne van)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>+ Tanyapedagógia megvalósítása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>+ Közösségi feldolgozó inkubátorházak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>+ Épített örökségeink funkcionális megújítása. (Major, malom…)</w:t>
      </w:r>
    </w:p>
    <w:p w:rsidR="00000000" w:rsidRDefault="00B51300">
      <w:pPr>
        <w:pStyle w:val="Default"/>
        <w:rPr>
          <w:b/>
          <w:bCs/>
          <w:i/>
          <w:iCs/>
          <w:color w:val="000080"/>
          <w:sz w:val="21"/>
          <w:szCs w:val="21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</w:t>
      </w:r>
      <w:r>
        <w:rPr>
          <w:b/>
          <w:bCs/>
          <w:sz w:val="23"/>
          <w:szCs w:val="23"/>
          <w:u w:val="single"/>
        </w:rPr>
        <w:t>égletek azonosítása, a meglévő tervezet kiegészítése:</w:t>
      </w:r>
    </w:p>
    <w:p w:rsidR="00000000" w:rsidRDefault="00B51300">
      <w:pPr>
        <w:pStyle w:val="Default"/>
        <w:numPr>
          <w:ilvl w:val="0"/>
          <w:numId w:val="1"/>
        </w:numPr>
        <w:rPr>
          <w:sz w:val="20"/>
          <w:szCs w:val="20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a-b-c) </w:t>
      </w:r>
      <w:r>
        <w:rPr>
          <w:sz w:val="20"/>
          <w:szCs w:val="20"/>
        </w:rPr>
        <w:t>Az agrárgazdaságban a vertikális és horizontális együttműködésék szintjének növelése, a termelői együttműködések ösztönzése, termékpálya-rendszerek kialakítása.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r>
        <w:rPr>
          <w:sz w:val="20"/>
          <w:szCs w:val="20"/>
        </w:rPr>
        <w:t>Gazdálkodó tulajdonában lév</w:t>
      </w:r>
      <w:r>
        <w:rPr>
          <w:sz w:val="20"/>
          <w:szCs w:val="20"/>
        </w:rPr>
        <w:t>ő, kisebb kapacitású, helyi nyersanyagbázisra (elsősorban agrárgazdaságból származó hulladékra és melléktermékre) épülő és helyi igényeket kiszolgáló, kis szállítási igényű biomasszaerőművek, illetve állattenyésztő telepek esetében biogázerőművek, valamint</w:t>
      </w:r>
      <w:r>
        <w:rPr>
          <w:sz w:val="20"/>
          <w:szCs w:val="20"/>
        </w:rPr>
        <w:t xml:space="preserve"> a talaj szervesanyag-utánpótlását is biztosító komposztkazánok fenntarthatósági és energiahatékonysági követelményeket teljesítő támogatása.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r>
        <w:rPr>
          <w:sz w:val="20"/>
          <w:szCs w:val="20"/>
        </w:rPr>
        <w:t>Élelmiszer-feldolgozó KKV-k versenyképességét célzó fejlesztések: magasabb hozzáadott értékű termékek előállí</w:t>
      </w:r>
      <w:r>
        <w:rPr>
          <w:sz w:val="20"/>
          <w:szCs w:val="20"/>
        </w:rPr>
        <w:t>tása versenyképesebb termékstruktúra kialakítása, szerkezetátalakítás, piacra jutást célzó fejlesztések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sz w:val="20"/>
          <w:szCs w:val="20"/>
        </w:rPr>
        <w:t xml:space="preserve">6 b) Együttműködések erősítése: Új részvétel támogatása EU minőségi rendszerekben; Új részvétel támogatása nemzeti minőségi rendszerekben; Új részvétel </w:t>
      </w:r>
      <w:r>
        <w:rPr>
          <w:sz w:val="20"/>
          <w:szCs w:val="20"/>
        </w:rPr>
        <w:t>támogatása önkéntes mezőgazdasági terméktanúsítási rendszerekben.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zöld infrastruktúra fejlesztése, az ökológiai hálózat koherenciájának javítása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sz w:val="20"/>
          <w:szCs w:val="20"/>
        </w:rPr>
        <w:t>6 b) Extenzív gazdálkodás ösztönzése, az extenzív termelésben rejlő lehetőségek jobb kihasználása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sz w:val="20"/>
          <w:szCs w:val="20"/>
        </w:rPr>
        <w:t xml:space="preserve">6 b)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környezetbarát technológiák alkalmazásának növelése, a környezettudatos gazdálkodás fejlesztése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sz w:val="20"/>
          <w:szCs w:val="20"/>
        </w:rPr>
        <w:t>6 b) Ökológiai gazdálkodás fenntartása és fejlesztése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mezőgazdasági genetikai alapok megőrzése (a tájfajták, a védett őshonos és veszélyeztetett mezőgaz</w:t>
      </w:r>
      <w:r>
        <w:rPr>
          <w:sz w:val="20"/>
          <w:szCs w:val="20"/>
        </w:rPr>
        <w:t>dasági állatfajták megőrzése)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klímaváltozáshoz alkalmazkodó, vízvisszatartáson alapuló vízgazdálkodás fejlesztése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talajok termékenységének megőrzése, a degradációs folyamatok megelőzése, illetve mérséklése, a talajkímélő gazdálkodás ösztönzés</w:t>
      </w:r>
      <w:r>
        <w:rPr>
          <w:sz w:val="20"/>
          <w:szCs w:val="20"/>
        </w:rPr>
        <w:t>e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r>
        <w:rPr>
          <w:sz w:val="20"/>
          <w:szCs w:val="20"/>
        </w:rPr>
        <w:t>Okszerű növényvédőszer és tápanyag használat ösztönzése</w:t>
      </w:r>
    </w:p>
    <w:p w:rsidR="00000000" w:rsidRDefault="00B51300">
      <w:pPr>
        <w:pStyle w:val="Default"/>
        <w:numPr>
          <w:ilvl w:val="0"/>
          <w:numId w:val="1"/>
        </w:numPr>
        <w:rPr>
          <w:b/>
          <w:bCs/>
          <w:i/>
          <w:iCs/>
          <w:color w:val="000080"/>
          <w:sz w:val="21"/>
          <w:szCs w:val="21"/>
        </w:rPr>
      </w:pPr>
      <w:r>
        <w:rPr>
          <w:b/>
          <w:bCs/>
          <w:i/>
          <w:iCs/>
          <w:color w:val="000080"/>
          <w:sz w:val="21"/>
          <w:szCs w:val="21"/>
        </w:rPr>
        <w:t xml:space="preserve">6 b) </w:t>
      </w:r>
      <w:r>
        <w:rPr>
          <w:sz w:val="20"/>
          <w:szCs w:val="20"/>
        </w:rPr>
        <w:t>Környezetbarát technológiák fejlesztése, öko-innováció ösztönzése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</w:rPr>
      </w:pPr>
      <w:r>
        <w:rPr>
          <w:b/>
          <w:bCs/>
          <w:highlight w:val="yellow"/>
        </w:rPr>
        <w:t>VÁLASSZA KI: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sz w:val="36"/>
          <w:highlight w:val="yellow"/>
        </w:rPr>
        <w:t>Egyéb észrevétel</w:t>
      </w:r>
    </w:p>
    <w:p w:rsidR="00000000" w:rsidRDefault="00B51300">
      <w:pPr>
        <w:rPr>
          <w:b/>
          <w:bCs/>
          <w:sz w:val="36"/>
          <w:highlight w:val="yellow"/>
        </w:rPr>
      </w:pPr>
    </w:p>
    <w:p w:rsidR="00000000" w:rsidRDefault="00B51300">
      <w:pPr>
        <w:rPr>
          <w:b/>
          <w:bCs/>
          <w:sz w:val="36"/>
          <w:highlight w:val="yellow"/>
        </w:rPr>
      </w:pPr>
      <w:r>
        <w:rPr>
          <w:b/>
          <w:bCs/>
          <w:highlight w:val="yellow"/>
        </w:rPr>
        <w:t xml:space="preserve">IRJA BE HA EGYETÉRT: </w:t>
      </w:r>
    </w:p>
    <w:p w:rsidR="00000000" w:rsidRDefault="00B51300">
      <w:pPr>
        <w:pStyle w:val="Default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 lehatárolás alapja</w:t>
      </w:r>
    </w:p>
    <w:p w:rsidR="00000000" w:rsidRDefault="00B51300">
      <w:pPr>
        <w:pStyle w:val="Default"/>
        <w:rPr>
          <w:i/>
          <w:iCs/>
          <w:color w:val="0000FF"/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 xml:space="preserve">Nagyon köszönjük, hogy az első véleményezési </w:t>
      </w:r>
      <w:r>
        <w:rPr>
          <w:b/>
          <w:bCs/>
          <w:i/>
          <w:iCs/>
          <w:color w:val="0000FF"/>
          <w:sz w:val="21"/>
          <w:szCs w:val="21"/>
        </w:rPr>
        <w:t xml:space="preserve">anyagot kiegészítve megfogalmazták a korábban közigazgatásilag különálló, majd összevont települések fejleszthetőségét, a vidéki térség definíciójának kiszélesítésével. </w:t>
      </w:r>
      <w:r>
        <w:rPr>
          <w:i/>
          <w:iCs/>
          <w:color w:val="0000FF"/>
          <w:sz w:val="21"/>
          <w:szCs w:val="21"/>
        </w:rPr>
        <w:t xml:space="preserve"> </w:t>
      </w: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Megjegyzés (jelzik az anyagban hogy kidolgozás alatt): Mezővárosok esetén esetleg még</w:t>
      </w:r>
      <w:r>
        <w:rPr>
          <w:b/>
          <w:bCs/>
          <w:i/>
          <w:iCs/>
          <w:color w:val="0000FF"/>
        </w:rPr>
        <w:t xml:space="preserve"> fontos lenne megteremtetni további területek (mezővárosok) vidéki térségek közé sorolását (lsd GPS index).  </w:t>
      </w: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i/>
          <w:iCs/>
          <w:color w:val="0000FF"/>
        </w:rPr>
      </w:pPr>
    </w:p>
    <w:p w:rsidR="00000000" w:rsidRDefault="00B51300">
      <w:pPr>
        <w:pStyle w:val="Default"/>
        <w:rPr>
          <w:b/>
          <w:bCs/>
          <w:i/>
          <w:iCs/>
          <w:color w:val="0000FF"/>
          <w:sz w:val="21"/>
          <w:szCs w:val="21"/>
        </w:rPr>
      </w:pPr>
      <w:r>
        <w:rPr>
          <w:b/>
          <w:bCs/>
          <w:i/>
          <w:iCs/>
          <w:color w:val="0000FF"/>
          <w:sz w:val="21"/>
          <w:szCs w:val="21"/>
        </w:rPr>
        <w:t xml:space="preserve">Javaslat minden </w:t>
      </w:r>
      <w:proofErr w:type="gramStart"/>
      <w:r>
        <w:rPr>
          <w:b/>
          <w:bCs/>
          <w:i/>
          <w:iCs/>
          <w:color w:val="0000FF"/>
          <w:sz w:val="21"/>
          <w:szCs w:val="21"/>
        </w:rPr>
        <w:t>prioritás intézkedéshez</w:t>
      </w:r>
      <w:proofErr w:type="gramEnd"/>
      <w:r>
        <w:rPr>
          <w:b/>
          <w:bCs/>
          <w:i/>
          <w:iCs/>
          <w:color w:val="0000FF"/>
          <w:sz w:val="21"/>
          <w:szCs w:val="21"/>
        </w:rPr>
        <w:t>: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Támogatás formája</w:t>
      </w:r>
      <w:r>
        <w:rPr>
          <w:i/>
          <w:iCs/>
          <w:sz w:val="21"/>
          <w:szCs w:val="21"/>
        </w:rPr>
        <w:t xml:space="preserve">, tervezett eszközök: </w:t>
      </w:r>
    </w:p>
    <w:p w:rsidR="00000000" w:rsidRDefault="00B51300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- vissza nem térítendő </w:t>
      </w:r>
      <w:r>
        <w:rPr>
          <w:b/>
          <w:bCs/>
          <w:i/>
          <w:iCs/>
          <w:color w:val="000080"/>
          <w:sz w:val="21"/>
          <w:szCs w:val="21"/>
        </w:rPr>
        <w:t>részelőfinanszírozott</w:t>
      </w:r>
      <w:r>
        <w:rPr>
          <w:sz w:val="21"/>
          <w:szCs w:val="21"/>
        </w:rPr>
        <w:t xml:space="preserve"> támogatás (VNT</w:t>
      </w:r>
      <w:proofErr w:type="gramStart"/>
      <w:r>
        <w:rPr>
          <w:sz w:val="21"/>
          <w:szCs w:val="21"/>
        </w:rPr>
        <w:t>) ,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i/>
          <w:iCs/>
          <w:color w:val="000080"/>
          <w:sz w:val="21"/>
          <w:szCs w:val="21"/>
        </w:rPr>
        <w:t>ö</w:t>
      </w:r>
      <w:r>
        <w:rPr>
          <w:b/>
          <w:bCs/>
          <w:i/>
          <w:iCs/>
          <w:color w:val="000080"/>
          <w:sz w:val="21"/>
          <w:szCs w:val="21"/>
        </w:rPr>
        <w:t>nerő (természetbeni is)</w:t>
      </w:r>
      <w:r>
        <w:rPr>
          <w:sz w:val="21"/>
          <w:szCs w:val="21"/>
        </w:rPr>
        <w:t xml:space="preserve"> beszámítással. </w:t>
      </w: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i/>
          <w:iCs/>
          <w:color w:val="0000FF"/>
        </w:rPr>
      </w:pPr>
    </w:p>
    <w:p w:rsidR="00000000" w:rsidRDefault="00B51300">
      <w:pPr>
        <w:pStyle w:val="Default"/>
        <w:rPr>
          <w:i/>
          <w:iCs/>
          <w:color w:val="0000FF"/>
          <w:sz w:val="21"/>
          <w:szCs w:val="21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i/>
          <w:iCs/>
          <w:color w:val="0000FF"/>
          <w:sz w:val="21"/>
          <w:szCs w:val="21"/>
        </w:rPr>
      </w:pPr>
      <w:r>
        <w:t xml:space="preserve">4. SWOT ELEMZÉS </w:t>
      </w:r>
      <w:proofErr w:type="gramStart"/>
      <w:r>
        <w:t>ÉS</w:t>
      </w:r>
      <w:proofErr w:type="gramEnd"/>
      <w:r>
        <w:t xml:space="preserve"> A SZÜKSÉGLETEK AZONOSÍTÁSA</w:t>
      </w:r>
    </w:p>
    <w:p w:rsidR="00000000" w:rsidRDefault="00B5130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highlight w:val="yellow"/>
        </w:rPr>
        <w:t>Az erdők</w:t>
      </w:r>
      <w:r>
        <w:rPr>
          <w:b/>
          <w:bCs/>
          <w:sz w:val="22"/>
          <w:szCs w:val="22"/>
        </w:rPr>
        <w:t xml:space="preserve"> aránya</w:t>
      </w:r>
      <w:r>
        <w:rPr>
          <w:sz w:val="22"/>
          <w:szCs w:val="22"/>
        </w:rPr>
        <w:t xml:space="preserve"> hazánkban szükséges kiegészíteni a következőkkel: </w:t>
      </w:r>
    </w:p>
    <w:tbl>
      <w:tblPr>
        <w:tblW w:w="0" w:type="auto"/>
        <w:tblLayout w:type="fixed"/>
        <w:tblLook w:val="0000"/>
      </w:tblPr>
      <w:tblGrid>
        <w:gridCol w:w="2837"/>
        <w:gridCol w:w="2837"/>
        <w:gridCol w:w="283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Az erdők elsődleges rendeltetése Erdőterület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2009. XII. 31.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2010. XII. 31.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8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FF"/>
                <w:sz w:val="20"/>
                <w:szCs w:val="20"/>
              </w:rPr>
              <w:t xml:space="preserve">%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Védelmi erdő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>35,8</w:t>
            </w:r>
            <w:r>
              <w:rPr>
                <w:i/>
                <w:iCs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35,8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Gazdasági erdő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63,0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63,1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Egészségügyi-szociális, turisztikai + oktatás, kutatás célját szolgáló erdő (Közjóléti erdő)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1,2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1,1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Összesen 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100,0 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51300">
            <w:pPr>
              <w:pStyle w:val="Default"/>
              <w:rPr>
                <w:i/>
                <w:iCs/>
                <w:color w:val="0000FF"/>
                <w:sz w:val="20"/>
                <w:szCs w:val="20"/>
              </w:rPr>
            </w:pPr>
            <w:r>
              <w:rPr>
                <w:i/>
                <w:iCs/>
                <w:color w:val="0000FF"/>
                <w:sz w:val="20"/>
                <w:szCs w:val="20"/>
              </w:rPr>
              <w:t xml:space="preserve">100,0 </w:t>
            </w:r>
          </w:p>
        </w:tc>
      </w:tr>
    </w:tbl>
    <w:p w:rsidR="00000000" w:rsidRDefault="00B51300">
      <w:pPr>
        <w:pStyle w:val="Default"/>
        <w:rPr>
          <w:i/>
          <w:iCs/>
          <w:color w:val="0000FF"/>
          <w:sz w:val="21"/>
          <w:szCs w:val="21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4.1.3 GYENGESÉG:</w:t>
      </w: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 xml:space="preserve">Javaslat: HIÁNYZIK a </w:t>
      </w:r>
      <w:proofErr w:type="gramStart"/>
      <w:r>
        <w:rPr>
          <w:b/>
          <w:bCs/>
          <w:i/>
          <w:iCs/>
          <w:color w:val="0000FF"/>
        </w:rPr>
        <w:t>magas  ÁFA</w:t>
      </w:r>
      <w:proofErr w:type="gramEnd"/>
      <w:r>
        <w:rPr>
          <w:b/>
          <w:bCs/>
          <w:i/>
          <w:iCs/>
          <w:color w:val="0000FF"/>
        </w:rPr>
        <w:t xml:space="preserve"> teher és adó-járulék teher, hatósági</w:t>
      </w:r>
      <w:r>
        <w:rPr>
          <w:b/>
          <w:bCs/>
          <w:i/>
          <w:iCs/>
          <w:color w:val="0000FF"/>
        </w:rPr>
        <w:t xml:space="preserve"> díj terhek. Magas bürokráciai teher. Alacsony vásárlóerő</w:t>
      </w:r>
    </w:p>
    <w:p w:rsidR="00000000" w:rsidRDefault="00B51300">
      <w:pPr>
        <w:pStyle w:val="NormlWeb"/>
        <w:spacing w:before="130" w:beforeAutospacing="0" w:after="0" w:afterAutospacing="0"/>
        <w:ind w:left="1094" w:hanging="547"/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>Indoklás: A magyarországi KKV szektor versenyképességének erősítése érdekében az Európai Unió 2012-ben két országspecifikus ajánlást fogalmazott meg:</w:t>
      </w:r>
    </w:p>
    <w:p w:rsidR="00000000" w:rsidRDefault="00B51300">
      <w:pPr>
        <w:spacing w:before="130"/>
        <w:ind w:left="1094" w:hanging="547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•- (5)/1 Hajtsa végre az adminisztratív terhek c</w:t>
      </w:r>
      <w:r>
        <w:rPr>
          <w:b/>
          <w:bCs/>
          <w:i/>
          <w:iCs/>
          <w:color w:val="0000FF"/>
        </w:rPr>
        <w:t>sökkentését célzó intézkedéseket.</w:t>
      </w:r>
    </w:p>
    <w:p w:rsidR="00000000" w:rsidRDefault="00B51300">
      <w:pPr>
        <w:spacing w:before="130"/>
        <w:ind w:left="1094" w:hanging="547"/>
        <w:rPr>
          <w:b/>
          <w:bCs/>
          <w:i/>
          <w:iCs/>
          <w:color w:val="0000FF"/>
        </w:rPr>
      </w:pPr>
      <w:r>
        <w:rPr>
          <w:b/>
          <w:bCs/>
          <w:i/>
          <w:iCs/>
          <w:color w:val="0000FF"/>
        </w:rPr>
        <w:t>•- (5)/3 Csökkentse az adószabályok betartásával kapcsolatos költségeket, és alkosson stabil, törvényes és nem torzító társasági adózási kereteket.</w:t>
      </w:r>
    </w:p>
    <w:p w:rsidR="00000000" w:rsidRDefault="00B51300">
      <w:pPr>
        <w:pStyle w:val="NormlWeb"/>
        <w:spacing w:before="130" w:beforeAutospacing="0" w:after="0" w:afterAutospacing="0"/>
        <w:ind w:left="1094" w:hanging="547"/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 xml:space="preserve">3. számú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>ország-specifikus ajánlás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 xml:space="preserve"> (2012): A 2011–2012. évi adóváltozások 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>alacsony jövedelműekre gyakorolt hatásainak fenntartható, költségvetési szempontból semleges módon történő enyhítése révén alakítsa át a munkát terhelő adókat foglalkoztatás-barátabbá, például az energiaadókra és a rendszeres vagyonadókra való hangsúlyáthe</w:t>
      </w:r>
      <w:r>
        <w:rPr>
          <w:rFonts w:ascii="Times New Roman" w:eastAsia="Times New Roman" w:hAnsi="Times New Roman" w:cs="Times New Roman"/>
          <w:b/>
          <w:bCs/>
          <w:i/>
          <w:iCs/>
          <w:color w:val="0000FF"/>
          <w:szCs w:val="18"/>
        </w:rPr>
        <w:t>lyezéssel.)</w:t>
      </w:r>
    </w:p>
    <w:p w:rsidR="00000000" w:rsidRDefault="00B51300">
      <w:pPr>
        <w:pStyle w:val="Default"/>
        <w:rPr>
          <w:i/>
          <w:iCs/>
          <w:color w:val="0000FF"/>
        </w:rPr>
      </w:pPr>
      <w:r>
        <w:rPr>
          <w:rFonts w:ascii="Times New Roman" w:hAnsi="Times New Roman"/>
          <w:b/>
          <w:bCs/>
          <w:i/>
          <w:iCs/>
          <w:color w:val="0000FF"/>
          <w:szCs w:val="18"/>
        </w:rPr>
        <w:t>Vásárlóerő: A GfK vásárlóerő-paritás indexe szerint Magyarországon: Az egy főre jutó országos vásárlóerő 5009 euró, ami a 9,9 millió fős magyar összlakosságra vetítve összesen 50 milliárd eurónyi pénzösszeget jelent. Havonta tehát 417 eurót köl</w:t>
      </w:r>
      <w:r>
        <w:rPr>
          <w:rFonts w:ascii="Times New Roman" w:hAnsi="Times New Roman"/>
          <w:b/>
          <w:bCs/>
          <w:i/>
          <w:iCs/>
          <w:color w:val="0000FF"/>
          <w:szCs w:val="18"/>
        </w:rPr>
        <w:t xml:space="preserve">thetünk el, ami a mostani árfolyam mellett 122 ezer forint. Az évi húszezer eurós német átlag alig negyede, de a szlovákok 7473 eurójánál is sokkal kevesebb. Forrás: </w:t>
      </w:r>
      <w:hyperlink r:id="rId6" w:history="1">
        <w:r>
          <w:rPr>
            <w:rStyle w:val="Hiperhivatkozs"/>
            <w:i/>
            <w:iCs/>
          </w:rPr>
          <w:t>http://index.hu/gazdasag/2013/10/</w:t>
        </w:r>
        <w:r>
          <w:rPr>
            <w:rStyle w:val="Hiperhivatkozs"/>
            <w:i/>
            <w:iCs/>
          </w:rPr>
          <w:t>28/gfk/</w:t>
        </w:r>
      </w:hyperlink>
    </w:p>
    <w:p w:rsidR="00000000" w:rsidRDefault="00B51300">
      <w:pPr>
        <w:pStyle w:val="Default"/>
        <w:rPr>
          <w:i/>
          <w:iCs/>
          <w:color w:val="0000FF"/>
        </w:rPr>
      </w:pPr>
    </w:p>
    <w:p w:rsidR="00000000" w:rsidRDefault="00B51300">
      <w:pPr>
        <w:autoSpaceDE w:val="0"/>
        <w:autoSpaceDN w:val="0"/>
        <w:adjustRightInd w:val="0"/>
        <w:rPr>
          <w:rFonts w:ascii="TimesNewRoman" w:hAnsi="TimesNewRoman"/>
          <w:b/>
          <w:bCs/>
          <w:i/>
          <w:iCs/>
          <w:color w:val="0000FF"/>
          <w:szCs w:val="24"/>
        </w:rPr>
      </w:pPr>
    </w:p>
    <w:p w:rsidR="00000000" w:rsidRDefault="00B51300">
      <w:pPr>
        <w:autoSpaceDE w:val="0"/>
        <w:autoSpaceDN w:val="0"/>
        <w:adjustRightInd w:val="0"/>
        <w:jc w:val="both"/>
        <w:rPr>
          <w:b/>
          <w:bCs/>
          <w:sz w:val="23"/>
          <w:szCs w:val="23"/>
          <w:u w:val="single"/>
        </w:rPr>
      </w:pPr>
      <w:r>
        <w:rPr>
          <w:b/>
          <w:bCs/>
          <w:sz w:val="22"/>
          <w:szCs w:val="22"/>
          <w:u w:val="single"/>
        </w:rPr>
        <w:t xml:space="preserve">4.2. </w:t>
      </w:r>
      <w:r>
        <w:rPr>
          <w:b/>
          <w:bCs/>
          <w:sz w:val="23"/>
          <w:szCs w:val="23"/>
          <w:u w:val="single"/>
        </w:rPr>
        <w:t>Fejlesztési szükségletek azonosítása</w:t>
      </w:r>
    </w:p>
    <w:p w:rsidR="00000000" w:rsidRDefault="00B51300">
      <w:pPr>
        <w:autoSpaceDE w:val="0"/>
        <w:autoSpaceDN w:val="0"/>
        <w:adjustRightInd w:val="0"/>
        <w:rPr>
          <w:rFonts w:ascii="TimesNewRoman" w:hAnsi="TimesNewRoman"/>
          <w:b/>
          <w:bCs/>
          <w:i/>
          <w:iCs/>
          <w:color w:val="0000FF"/>
          <w:szCs w:val="24"/>
        </w:rPr>
      </w:pPr>
    </w:p>
    <w:p w:rsidR="00000000" w:rsidRDefault="00B51300">
      <w:pPr>
        <w:autoSpaceDE w:val="0"/>
        <w:autoSpaceDN w:val="0"/>
        <w:adjustRightInd w:val="0"/>
        <w:rPr>
          <w:rFonts w:ascii="TimesNewRoman" w:hAnsi="TimesNewRoman"/>
          <w:i/>
          <w:iCs/>
          <w:color w:val="0000FF"/>
          <w:szCs w:val="24"/>
        </w:rPr>
      </w:pPr>
      <w:r>
        <w:rPr>
          <w:rFonts w:ascii="TimesNewRoman" w:hAnsi="TimesNewRoman"/>
          <w:b/>
          <w:bCs/>
          <w:i/>
          <w:iCs/>
          <w:color w:val="0000FF"/>
          <w:szCs w:val="24"/>
        </w:rPr>
        <w:t>Javaslat</w:t>
      </w:r>
      <w:r>
        <w:rPr>
          <w:rFonts w:ascii="TimesNewRoman" w:hAnsi="TimesNewRoman"/>
          <w:i/>
          <w:iCs/>
          <w:color w:val="0000FF"/>
          <w:szCs w:val="24"/>
        </w:rPr>
        <w:t xml:space="preserve">: Átfogó célok közé a VP-ben Környezet, Klíma, Innováció mellé kerüljön bele a megélhetés (foglalkoztatás, önfoglalkoztatás); és </w:t>
      </w:r>
      <w:proofErr w:type="gramStart"/>
      <w:r>
        <w:rPr>
          <w:rFonts w:ascii="TimesNewRoman" w:hAnsi="TimesNewRoman"/>
          <w:i/>
          <w:iCs/>
          <w:color w:val="0000FF"/>
          <w:szCs w:val="24"/>
        </w:rPr>
        <w:t>a</w:t>
      </w:r>
      <w:proofErr w:type="gramEnd"/>
      <w:r>
        <w:rPr>
          <w:rFonts w:ascii="TimesNewRoman" w:hAnsi="TimesNewRoman"/>
          <w:i/>
          <w:iCs/>
          <w:color w:val="0000FF"/>
          <w:szCs w:val="24"/>
        </w:rPr>
        <w:t xml:space="preserve"> Adminisztrációs és adó, járulékterhek. </w:t>
      </w:r>
    </w:p>
    <w:p w:rsidR="00000000" w:rsidRDefault="00B51300">
      <w:pPr>
        <w:autoSpaceDE w:val="0"/>
        <w:autoSpaceDN w:val="0"/>
        <w:adjustRightInd w:val="0"/>
        <w:rPr>
          <w:b/>
          <w:bCs/>
          <w:color w:val="000080"/>
        </w:rPr>
      </w:pPr>
    </w:p>
    <w:p w:rsidR="00000000" w:rsidRDefault="00B51300">
      <w:pPr>
        <w:pStyle w:val="Default"/>
        <w:rPr>
          <w:i/>
          <w:iCs/>
          <w:color w:val="0000FF"/>
          <w:sz w:val="21"/>
          <w:szCs w:val="21"/>
        </w:rPr>
      </w:pPr>
    </w:p>
    <w:p w:rsidR="00B51300" w:rsidRDefault="00B51300"/>
    <w:sectPr w:rsidR="00B51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03283"/>
    <w:multiLevelType w:val="hybridMultilevel"/>
    <w:tmpl w:val="B388002A"/>
    <w:lvl w:ilvl="0" w:tplc="C010E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387204"/>
    <w:multiLevelType w:val="hybridMultilevel"/>
    <w:tmpl w:val="29422C16"/>
    <w:lvl w:ilvl="0" w:tplc="3D7E9F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D26"/>
    <w:rsid w:val="00B51300"/>
    <w:rsid w:val="00C10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i/>
      <w:iCs/>
      <w:sz w:val="20"/>
      <w:szCs w:val="20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adjustRightInd w:val="0"/>
      <w:outlineLvl w:val="2"/>
    </w:pPr>
    <w:rPr>
      <w:b/>
      <w:bCs/>
      <w:i/>
      <w:iCs/>
      <w:color w:val="000080"/>
      <w:sz w:val="22"/>
      <w:szCs w:val="22"/>
    </w:rPr>
  </w:style>
  <w:style w:type="paragraph" w:styleId="Cmsor4">
    <w:name w:val="heading 4"/>
    <w:basedOn w:val="Norml"/>
    <w:next w:val="Norml"/>
    <w:qFormat/>
    <w:pPr>
      <w:keepNext/>
      <w:autoSpaceDE w:val="0"/>
      <w:autoSpaceDN w:val="0"/>
      <w:adjustRightInd w:val="0"/>
      <w:outlineLvl w:val="3"/>
    </w:pPr>
    <w:rPr>
      <w:b/>
      <w:bCs/>
      <w:i/>
      <w:iCs/>
      <w:color w:val="000080"/>
    </w:rPr>
  </w:style>
  <w:style w:type="paragraph" w:styleId="Cmsor6">
    <w:name w:val="heading 6"/>
    <w:basedOn w:val="Norml"/>
    <w:next w:val="Norml"/>
    <w:qFormat/>
    <w:pPr>
      <w:keepNext/>
      <w:autoSpaceDE w:val="0"/>
      <w:autoSpaceDN w:val="0"/>
      <w:adjustRightInd w:val="0"/>
      <w:outlineLvl w:val="5"/>
    </w:pPr>
    <w:rPr>
      <w:b/>
      <w:bCs/>
      <w:i/>
      <w:iCs/>
      <w:sz w:val="22"/>
      <w:szCs w:val="22"/>
      <w:u w:val="single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/>
      <w:bCs/>
      <w:i/>
      <w:iCs/>
      <w:color w:val="0000FF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Szvegtrzs">
    <w:name w:val="Body Text"/>
    <w:basedOn w:val="Norml"/>
    <w:semiHidden/>
    <w:pPr>
      <w:autoSpaceDE w:val="0"/>
      <w:autoSpaceDN w:val="0"/>
      <w:adjustRightInd w:val="0"/>
    </w:pPr>
    <w:rPr>
      <w:rFonts w:ascii="Calibri" w:hAnsi="Calibri"/>
      <w:b/>
      <w:bCs/>
      <w:sz w:val="22"/>
      <w:szCs w:val="22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hivatkozs">
    <w:name w:val="Hyperlink"/>
    <w:basedOn w:val="Bekezdsalapbettpusa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dex.hu/gazdasag/2013/10/28/gfk/" TargetMode="External"/><Relationship Id="rId5" Type="http://schemas.openxmlformats.org/officeDocument/2006/relationships/hyperlink" Target="http://www.nfu.hu/forum_topic_pate/761/filter?offset=0&amp;theme_fil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2330</Words>
  <Characters>16082</Characters>
  <Application>Microsoft Office Word</Application>
  <DocSecurity>0</DocSecurity>
  <Lines>134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VP</vt:lpstr>
    </vt:vector>
  </TitlesOfParts>
  <Company>GM</Company>
  <LinksUpToDate>false</LinksUpToDate>
  <CharactersWithSpaces>18376</CharactersWithSpaces>
  <SharedDoc>false</SharedDoc>
  <HLinks>
    <vt:vector size="12" baseType="variant">
      <vt:variant>
        <vt:i4>4194370</vt:i4>
      </vt:variant>
      <vt:variant>
        <vt:i4>3</vt:i4>
      </vt:variant>
      <vt:variant>
        <vt:i4>0</vt:i4>
      </vt:variant>
      <vt:variant>
        <vt:i4>5</vt:i4>
      </vt:variant>
      <vt:variant>
        <vt:lpwstr>http://index.hu/gazdasag/2013/10/28/gfk/</vt:lpwstr>
      </vt:variant>
      <vt:variant>
        <vt:lpwstr/>
      </vt:variant>
      <vt:variant>
        <vt:i4>7536670</vt:i4>
      </vt:variant>
      <vt:variant>
        <vt:i4>0</vt:i4>
      </vt:variant>
      <vt:variant>
        <vt:i4>0</vt:i4>
      </vt:variant>
      <vt:variant>
        <vt:i4>5</vt:i4>
      </vt:variant>
      <vt:variant>
        <vt:lpwstr>http://www.nfu.hu/forum_topic_pate/761/filter?offset=0&amp;theme_filter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</dc:title>
  <dc:subject/>
  <dc:creator>Toshiba</dc:creator>
  <cp:keywords/>
  <dc:description/>
  <cp:lastModifiedBy>Civertan</cp:lastModifiedBy>
  <cp:revision>2</cp:revision>
  <dcterms:created xsi:type="dcterms:W3CDTF">2014-02-18T06:42:00Z</dcterms:created>
  <dcterms:modified xsi:type="dcterms:W3CDTF">2014-02-18T06:42:00Z</dcterms:modified>
</cp:coreProperties>
</file>