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06DB">
      <w:pPr>
        <w:pStyle w:val="Cmsor1"/>
        <w:spacing w:after="60"/>
        <w:jc w:val="center"/>
        <w:rPr>
          <w:sz w:val="28"/>
        </w:rPr>
      </w:pPr>
      <w:r>
        <w:rPr>
          <w:sz w:val="28"/>
        </w:rPr>
        <w:t>ORSZÁGSPECIFIKUS AJÁNLÁS- PARTNERSÉGI MEGÁLLAPODÁS TERVEZET VÉLEMÉNYEZÉSE</w:t>
      </w:r>
    </w:p>
    <w:p w:rsidR="00000000" w:rsidRDefault="001906DB">
      <w:pPr>
        <w:spacing w:after="60"/>
      </w:pPr>
    </w:p>
    <w:p w:rsidR="00000000" w:rsidRDefault="001906DB">
      <w:pPr>
        <w:spacing w:after="60"/>
        <w:jc w:val="both"/>
        <w:rPr>
          <w:b/>
          <w:bCs/>
          <w:iCs/>
          <w:u w:val="single"/>
        </w:rPr>
      </w:pPr>
      <w:r>
        <w:rPr>
          <w:iCs/>
        </w:rPr>
        <w:t xml:space="preserve">A Partnerségi Megállapodás (PM) </w:t>
      </w:r>
      <w:r>
        <w:rPr>
          <w:b/>
          <w:bCs/>
          <w:iCs/>
        </w:rPr>
        <w:t>szerződés a Tagállam és az EU között</w:t>
      </w:r>
      <w:r>
        <w:rPr>
          <w:iCs/>
        </w:rPr>
        <w:t xml:space="preserve"> a támogatások célba juttatását illetően. Ezt követi a Tagállam (Irányító Hatóság) és a hazai pályázó (leendő tám</w:t>
      </w:r>
      <w:r>
        <w:rPr>
          <w:iCs/>
        </w:rPr>
        <w:t xml:space="preserve">ogatott) közötti, pályázati dokumentáció alapján létrejött pályázati felhívást követő támogatási szerződés. </w:t>
      </w:r>
    </w:p>
    <w:p w:rsidR="00000000" w:rsidRDefault="001906DB">
      <w:pPr>
        <w:spacing w:after="60"/>
        <w:jc w:val="both"/>
        <w:rPr>
          <w:iCs/>
        </w:rPr>
      </w:pPr>
      <w:r>
        <w:rPr>
          <w:iCs/>
        </w:rPr>
        <w:t xml:space="preserve">Véleményünket és javaslatainkat </w:t>
      </w:r>
      <w:r>
        <w:rPr>
          <w:i/>
          <w:color w:val="0000FF"/>
        </w:rPr>
        <w:t>dőlt, kék betűvel, behúzással</w:t>
      </w:r>
      <w:r>
        <w:rPr>
          <w:iCs/>
        </w:rPr>
        <w:t xml:space="preserve"> adjuk meg a </w:t>
      </w:r>
      <w:r>
        <w:rPr>
          <w:b/>
          <w:iCs/>
        </w:rPr>
        <w:t xml:space="preserve">Position Paper </w:t>
      </w:r>
      <w:r>
        <w:rPr>
          <w:iCs/>
        </w:rPr>
        <w:t>azaz a</w:t>
      </w:r>
      <w:r>
        <w:rPr>
          <w:b/>
          <w:iCs/>
        </w:rPr>
        <w:t xml:space="preserve"> „Bizottság Szolgálatainak álláspontja Magyarország </w:t>
      </w:r>
      <w:r>
        <w:rPr>
          <w:b/>
          <w:iCs/>
        </w:rPr>
        <w:t>2014-2020-as időszakra vonatkozó Partnerségi Megállapodása és programjai előrehaladásáról”</w:t>
      </w:r>
      <w:r>
        <w:rPr>
          <w:iCs/>
        </w:rPr>
        <w:t xml:space="preserve"> című dokumentum és az Alapok (főként az EMVA) rendeletei alapján. Feketével jelöljük az eredeti szövegekből vett részleteket, melyeket a jobb érthetőség érdekében kö</w:t>
      </w:r>
      <w:r>
        <w:rPr>
          <w:iCs/>
        </w:rPr>
        <w:t>zlünk, illetve a szakmai alátámasztást szolgáló egyéb szövegrészeket.</w:t>
      </w:r>
    </w:p>
    <w:p w:rsidR="00000000" w:rsidRDefault="001906DB">
      <w:pPr>
        <w:spacing w:after="60"/>
        <w:jc w:val="both"/>
        <w:rPr>
          <w:i/>
          <w:color w:val="0000FF"/>
        </w:rPr>
      </w:pPr>
    </w:p>
    <w:p w:rsidR="00000000" w:rsidRDefault="001906DB">
      <w:pPr>
        <w:spacing w:after="60"/>
        <w:ind w:left="540"/>
        <w:jc w:val="both"/>
        <w:rPr>
          <w:b/>
          <w:i/>
          <w:color w:val="0000FF"/>
        </w:rPr>
      </w:pPr>
      <w:r>
        <w:rPr>
          <w:b/>
          <w:i/>
          <w:color w:val="0000FF"/>
        </w:rPr>
        <w:t>Kérjük mindenek előtt, hogy a PM rögzítse a következőket: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color w:val="0000FF"/>
        </w:rPr>
        <w:t>Magyarország élni kíván a GLOBOGRAND lehetőséggel.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color w:val="0000FF"/>
        </w:rPr>
        <w:t>Magyarország a foglalkoztatottság növelése eredmény indikáció alapján az önf</w:t>
      </w:r>
      <w:r>
        <w:rPr>
          <w:i/>
          <w:color w:val="0000FF"/>
        </w:rPr>
        <w:t xml:space="preserve">oglalkoztatók arányának növelését is célul / támogatási prioritásként tűzi ki. Az EU céljaival összhangban. </w:t>
      </w:r>
      <w:r>
        <w:rPr>
          <w:b/>
          <w:bCs/>
          <w:i/>
          <w:iCs/>
          <w:color w:val="0000FF"/>
        </w:rPr>
        <w:t>a foglalkoztatottak számának mérésébe és teljesítésébe számítson bele az önfoglalkoztatók száma!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color w:val="0000FF"/>
        </w:rPr>
        <w:t>Az önfoglalkoztatókra és KKV-kra is erősen visszaha</w:t>
      </w:r>
      <w:r>
        <w:rPr>
          <w:i/>
          <w:color w:val="0000FF"/>
        </w:rPr>
        <w:t>tó adóterheket, adminisztrációs és bürokratikus rendszereket csökkenti.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iCs/>
          <w:color w:val="0000FF"/>
          <w:szCs w:val="24"/>
        </w:rPr>
      </w:pPr>
      <w:r>
        <w:rPr>
          <w:i/>
          <w:color w:val="0000FF"/>
        </w:rPr>
        <w:t xml:space="preserve">Jelenjen meg a célok elérésénél </w:t>
      </w:r>
      <w:r>
        <w:rPr>
          <w:b/>
          <w:i/>
          <w:color w:val="0000FF"/>
        </w:rPr>
        <w:t>az önkéntes munka (átalány) elszámolási lehetőség</w:t>
      </w:r>
      <w:r>
        <w:rPr>
          <w:i/>
          <w:color w:val="0000FF"/>
        </w:rPr>
        <w:t>! (Partnerségi Megállapodás Projektmegvalósítási szakasz: - A kedvezményezetteket érintő adminisztratív</w:t>
      </w:r>
      <w:r>
        <w:rPr>
          <w:i/>
          <w:color w:val="0000FF"/>
        </w:rPr>
        <w:t xml:space="preserve"> terhek csökkentését a pályázati folyamatok felgyorsulását eredményező pénzügyi könnyítések</w:t>
      </w:r>
      <w:r>
        <w:rPr>
          <w:b/>
          <w:i/>
          <w:color w:val="0000FF"/>
        </w:rPr>
        <w:t>: önerő biztosítása, előfinanszírozás, egyszerűsített költségelszámolás és kifizetés</w:t>
      </w:r>
      <w:r>
        <w:rPr>
          <w:i/>
          <w:color w:val="0000FF"/>
        </w:rPr>
        <w:t>, könnyített hitelfelvétel állami garanciavállalással.)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color w:val="0000FF"/>
        </w:rPr>
        <w:t xml:space="preserve">Jelenjen meg a </w:t>
      </w:r>
      <w:r>
        <w:rPr>
          <w:b/>
          <w:i/>
          <w:color w:val="0000FF"/>
        </w:rPr>
        <w:t>részelőfin</w:t>
      </w:r>
      <w:r>
        <w:rPr>
          <w:b/>
          <w:i/>
          <w:color w:val="0000FF"/>
        </w:rPr>
        <w:t>anszírozási lehetőség</w:t>
      </w:r>
      <w:r>
        <w:rPr>
          <w:i/>
          <w:color w:val="0000FF"/>
        </w:rPr>
        <w:t>! Az előleget/előfinanszírozást (mely önfoglalkoztatók, mikrovállalkozások, civil szervezetek, önkormányzatok esetében hitel és bankgarancia kötelemmel nem terhelt) elég a projekt végén elszámolni, ami azt jelenti, hogy az utolsó részl</w:t>
      </w:r>
      <w:r>
        <w:rPr>
          <w:i/>
          <w:color w:val="0000FF"/>
        </w:rPr>
        <w:t xml:space="preserve">et kifizetésekor vonják le. Ebben az esetben az előleg végig a projekt megvalósítás alatt, mint </w:t>
      </w:r>
      <w:r>
        <w:rPr>
          <w:b/>
          <w:i/>
          <w:color w:val="0000FF"/>
        </w:rPr>
        <w:t>likviditási tartalék</w:t>
      </w:r>
      <w:r>
        <w:rPr>
          <w:i/>
          <w:color w:val="0000FF"/>
        </w:rPr>
        <w:t xml:space="preserve"> a kedvezményezett rendelkezésére áll. A javaslatunk az, hogy ez utóbbi </w:t>
      </w:r>
      <w:r>
        <w:rPr>
          <w:b/>
          <w:i/>
          <w:color w:val="0000FF"/>
        </w:rPr>
        <w:t>megoldás legyen az általános gyakorlat</w:t>
      </w:r>
      <w:r>
        <w:rPr>
          <w:i/>
          <w:color w:val="0000FF"/>
        </w:rPr>
        <w:t xml:space="preserve">, </w:t>
      </w:r>
      <w:r>
        <w:rPr>
          <w:b/>
          <w:i/>
          <w:color w:val="0000FF"/>
        </w:rPr>
        <w:t xml:space="preserve">kiegészítve természetesen a </w:t>
      </w:r>
      <w:r>
        <w:rPr>
          <w:b/>
          <w:i/>
          <w:color w:val="0000FF"/>
        </w:rPr>
        <w:t>minél gyakoribb elszámolásokkal</w:t>
      </w:r>
      <w:r>
        <w:rPr>
          <w:i/>
          <w:color w:val="0000FF"/>
        </w:rPr>
        <w:t xml:space="preserve">. (EMVA 49. cikk (5) Amennyiben arra a vidékfejlesztési program lehetőséget biztosít, a beruházáshoz kapcsolódó támogatások kedvezményezettjei kérhetik az illetékes kifizető ügynökségtől a beruházáshoz kapcsolódó, közpénzből </w:t>
      </w:r>
      <w:r>
        <w:rPr>
          <w:i/>
          <w:color w:val="0000FF"/>
        </w:rPr>
        <w:t xml:space="preserve">nyújtott támogatás legfeljebb </w:t>
      </w:r>
      <w:r>
        <w:rPr>
          <w:b/>
          <w:i/>
          <w:color w:val="0000FF"/>
        </w:rPr>
        <w:t>50 %-ának megfelelő összegű előleg</w:t>
      </w:r>
      <w:r>
        <w:rPr>
          <w:i/>
          <w:color w:val="0000FF"/>
        </w:rPr>
        <w:t xml:space="preserve"> kifizetését.)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b/>
          <w:bCs/>
          <w:i/>
          <w:iCs/>
          <w:color w:val="0000FF"/>
        </w:rPr>
        <w:t>Használt gép és eszközbeszerzés, pótlóberuházás</w:t>
      </w:r>
      <w:r>
        <w:rPr>
          <w:i/>
          <w:iCs/>
          <w:color w:val="0000FF"/>
        </w:rPr>
        <w:t xml:space="preserve"> elszámolásának (kereskedelmi forgalomból származó) lehetősége.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iCs/>
          <w:color w:val="0000FF"/>
        </w:rPr>
        <w:t xml:space="preserve">A mikro-, kis- és középvállalkozási </w:t>
      </w:r>
      <w:r>
        <w:rPr>
          <w:b/>
          <w:bCs/>
          <w:i/>
          <w:iCs/>
          <w:color w:val="0000FF"/>
        </w:rPr>
        <w:t xml:space="preserve">(KKV) támogatásokat </w:t>
      </w:r>
      <w:r>
        <w:rPr>
          <w:b/>
          <w:bCs/>
          <w:color w:val="0000FF"/>
          <w:u w:val="single"/>
        </w:rPr>
        <w:t>ne</w:t>
      </w:r>
      <w:r>
        <w:rPr>
          <w:b/>
          <w:bCs/>
          <w:color w:val="0000FF"/>
        </w:rPr>
        <w:t xml:space="preserve"> </w:t>
      </w:r>
      <w:r>
        <w:rPr>
          <w:b/>
          <w:bCs/>
          <w:i/>
          <w:iCs/>
          <w:color w:val="0000FF"/>
        </w:rPr>
        <w:t xml:space="preserve">kössék </w:t>
      </w:r>
      <w:r>
        <w:rPr>
          <w:b/>
          <w:bCs/>
          <w:i/>
          <w:iCs/>
          <w:color w:val="0000FF"/>
        </w:rPr>
        <w:t>jogi formához!</w:t>
      </w:r>
      <w:r>
        <w:rPr>
          <w:i/>
          <w:iCs/>
          <w:color w:val="0000FF"/>
        </w:rPr>
        <w:t xml:space="preserve"> Az </w:t>
      </w:r>
      <w:r>
        <w:rPr>
          <w:b/>
          <w:i/>
          <w:iCs/>
          <w:color w:val="0000FF"/>
        </w:rPr>
        <w:t>önfoglalkoztatóknak, civil szereplőknek, önkormányzatoknak is lehetnek (nonprofit – magasabb támogatási intenzitással teljesített) gazdaságra ható tevékenységeik.</w:t>
      </w:r>
      <w:r>
        <w:rPr>
          <w:i/>
          <w:iCs/>
          <w:color w:val="0000FF"/>
        </w:rPr>
        <w:t xml:space="preserve">  (hiv.: „mikro-, kis- és középvállalkozások” CSF/2012]/EU európai parlament</w:t>
      </w:r>
      <w:r>
        <w:rPr>
          <w:i/>
          <w:iCs/>
          <w:color w:val="0000FF"/>
        </w:rPr>
        <w:t xml:space="preserve">i és tanácsi rendelet 20 2. cikkében megállapított fogalom: </w:t>
      </w:r>
      <w:r>
        <w:rPr>
          <w:b/>
          <w:bCs/>
          <w:i/>
          <w:iCs/>
          <w:color w:val="0000FF"/>
        </w:rPr>
        <w:t>2003/361/EK</w:t>
      </w:r>
      <w:r>
        <w:rPr>
          <w:i/>
          <w:iCs/>
          <w:color w:val="0000FF"/>
        </w:rPr>
        <w:t xml:space="preserve"> </w:t>
      </w:r>
      <w:r>
        <w:rPr>
          <w:i/>
          <w:iCs/>
          <w:color w:val="0000FF"/>
        </w:rPr>
        <w:lastRenderedPageBreak/>
        <w:t xml:space="preserve">bizottsági ajánlás szerinti mikro-, kis- és középvállalkozások: a vállalkozás „gazdálkodó tevékenységet folytató jogalany, jogi formájától függetlenül” </w:t>
      </w:r>
    </w:p>
    <w:p w:rsidR="00000000" w:rsidRDefault="001906DB">
      <w:pPr>
        <w:pStyle w:val="Szvegtrzsbehzssal2"/>
      </w:pPr>
      <w:r>
        <w:t>Ily módon a rendszeres gazdaság</w:t>
      </w:r>
      <w:r>
        <w:t>i tevékenységet folytató önfoglalkoztatók, családi vál</w:t>
      </w:r>
      <w:r>
        <w:t>lalkozások, személyegyesítő társaságok és társulások tekinthetők vállalkozásoknak! A mikro-, kis- és középvállalkozások kategóriája olyan vállalkozásokból áll, amelyek 250 főnél kevesebbet foglalkoztatnak, és/vagy éves forgalmuk nem haladja meg az 50 milli</w:t>
      </w:r>
      <w:r>
        <w:t>ó eurót, vagy éves mérlegfőösszegük nem haladja meg a 43 millió eurót.  A kisvállalkozások olyan vállalkozások, amelyek 50 főnél kevesebb személyt foglalkoztatnak, és amelyek éves forgalma vagy éves mérlegfőösszege nem haladja meg a 10 millió eurót. A mikr</w:t>
      </w:r>
      <w:r>
        <w:t>ovállalkozások olyan vállalkozások, amelyek 10 főnél kevesebb embert foglalkoztatnak, s amelyek éves forgalma vagy éves mérlegfőösszege nem haladja meg a 2 millió eurót. Létszám: éves munkaerőegységben (ÉME) megadva.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iCs/>
          <w:color w:val="0000FF"/>
        </w:rPr>
        <w:t>Javasolt a PM-ben rögzíteni a kifizetés</w:t>
      </w:r>
      <w:r>
        <w:rPr>
          <w:i/>
          <w:iCs/>
          <w:color w:val="0000FF"/>
        </w:rPr>
        <w:t xml:space="preserve">i késedelem esetén a </w:t>
      </w:r>
      <w:r>
        <w:rPr>
          <w:b/>
          <w:bCs/>
          <w:i/>
          <w:iCs/>
          <w:color w:val="0000FF"/>
        </w:rPr>
        <w:t xml:space="preserve">kifizető hatóság felelősségvállalását </w:t>
      </w:r>
      <w:r>
        <w:rPr>
          <w:i/>
          <w:iCs/>
          <w:color w:val="0000FF"/>
        </w:rPr>
        <w:t>(a kifizető hatóság fizeti a kötbért, kamatot…).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iCs/>
          <w:color w:val="0000FF"/>
        </w:rPr>
        <w:t xml:space="preserve">Javasolt a PM-ben is rögzíteni a </w:t>
      </w:r>
      <w:r>
        <w:rPr>
          <w:b/>
          <w:bCs/>
          <w:i/>
          <w:iCs/>
          <w:color w:val="0000FF"/>
        </w:rPr>
        <w:t>minimum pályázati közzétételi időt (3 hét</w:t>
      </w:r>
      <w:r>
        <w:rPr>
          <w:i/>
          <w:iCs/>
          <w:color w:val="0000FF"/>
        </w:rPr>
        <w:t>.), a közzététel biztos helyét (online…)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i/>
          <w:iCs/>
          <w:color w:val="0000FF"/>
        </w:rPr>
        <w:t>A Position Paper a fejlesztési sz</w:t>
      </w:r>
      <w:r>
        <w:rPr>
          <w:i/>
          <w:iCs/>
          <w:color w:val="0000FF"/>
        </w:rPr>
        <w:t xml:space="preserve">ükségletek terén előírja hazánk számára a támogatási források lehívásához – „(5)/1 Hajtsa végre az </w:t>
      </w:r>
      <w:r>
        <w:rPr>
          <w:b/>
          <w:bCs/>
          <w:i/>
          <w:iCs/>
          <w:color w:val="0000FF"/>
        </w:rPr>
        <w:t>adminisztratív terhek csökkentés</w:t>
      </w:r>
      <w:r>
        <w:rPr>
          <w:i/>
          <w:iCs/>
          <w:color w:val="0000FF"/>
        </w:rPr>
        <w:t xml:space="preserve">ét célzó intézkedéseket. </w:t>
      </w:r>
      <w:r>
        <w:rPr>
          <w:i/>
          <w:iCs/>
          <w:color w:val="0000FF"/>
        </w:rPr>
        <w:br/>
        <w:t xml:space="preserve">- (5)/3 </w:t>
      </w:r>
      <w:r>
        <w:rPr>
          <w:b/>
          <w:bCs/>
          <w:i/>
          <w:iCs/>
          <w:color w:val="0000FF"/>
        </w:rPr>
        <w:t>Csökkentse az adószabályok betartásával kapcsolatos költségeket</w:t>
      </w:r>
      <w:r>
        <w:rPr>
          <w:i/>
          <w:iCs/>
          <w:color w:val="0000FF"/>
        </w:rPr>
        <w:t>, és alkosson stabil, törvén</w:t>
      </w:r>
      <w:r>
        <w:rPr>
          <w:i/>
          <w:iCs/>
          <w:color w:val="0000FF"/>
        </w:rPr>
        <w:t xml:space="preserve">yes és nem torzító társasági adózási kereteket.” Javasoljuk kerüljön bele a Partnerségi Megállapodásba: </w:t>
      </w:r>
      <w:r>
        <w:rPr>
          <w:b/>
          <w:bCs/>
          <w:i/>
          <w:iCs/>
          <w:color w:val="0000FF"/>
        </w:rPr>
        <w:t>Csökkenteni kell az ÁFA terheket 5-15%-ra</w:t>
      </w:r>
      <w:r>
        <w:rPr>
          <w:i/>
          <w:iCs/>
          <w:color w:val="0000FF"/>
        </w:rPr>
        <w:t xml:space="preserve">, csökkenteni kell az </w:t>
      </w:r>
      <w:r>
        <w:rPr>
          <w:b/>
          <w:bCs/>
          <w:i/>
          <w:iCs/>
          <w:color w:val="0000FF"/>
        </w:rPr>
        <w:t>adó és járulékterheket, adminisztrációs kötelezettségeket.</w:t>
      </w:r>
      <w:r>
        <w:rPr>
          <w:i/>
          <w:iCs/>
          <w:color w:val="0000FF"/>
        </w:rPr>
        <w:t xml:space="preserve">  (enélkül a támogatások eredmé</w:t>
      </w:r>
      <w:r>
        <w:rPr>
          <w:i/>
          <w:iCs/>
          <w:color w:val="0000FF"/>
        </w:rPr>
        <w:t>nyessége életszerűtlen).</w:t>
      </w:r>
      <w:r>
        <w:rPr>
          <w:i/>
          <w:color w:val="0000FF"/>
        </w:rPr>
        <w:t xml:space="preserve"> </w:t>
      </w:r>
      <w:r>
        <w:rPr>
          <w:b/>
          <w:bCs/>
          <w:i/>
          <w:iCs/>
          <w:color w:val="0000FF"/>
        </w:rPr>
        <w:t>Pozíciós Papír</w:t>
      </w:r>
      <w:r>
        <w:rPr>
          <w:i/>
          <w:iCs/>
          <w:color w:val="0000FF"/>
        </w:rPr>
        <w:t>: „</w:t>
      </w:r>
      <w:r>
        <w:rPr>
          <w:b/>
          <w:bCs/>
          <w:i/>
          <w:iCs/>
          <w:color w:val="0000FF"/>
          <w:szCs w:val="20"/>
        </w:rPr>
        <w:t xml:space="preserve">Támogatási Prioritás: A munkaerőpiaci részvétel növelése a gazdaságfejlesztési, foglalkoztatás-, oktatás- és társadalmi befogadás politikák révén, figyelemmel a területi különbségekre; </w:t>
      </w:r>
      <w:r>
        <w:rPr>
          <w:i/>
          <w:iCs/>
          <w:color w:val="0000FF"/>
          <w:szCs w:val="20"/>
        </w:rPr>
        <w:t>3. számú ország-specifikus aj</w:t>
      </w:r>
      <w:r>
        <w:rPr>
          <w:i/>
          <w:iCs/>
          <w:color w:val="0000FF"/>
          <w:szCs w:val="20"/>
        </w:rPr>
        <w:t xml:space="preserve">ánlás (2012): A 2011–2012. évi </w:t>
      </w:r>
      <w:r>
        <w:rPr>
          <w:b/>
          <w:bCs/>
          <w:i/>
          <w:iCs/>
          <w:color w:val="0000FF"/>
          <w:szCs w:val="20"/>
        </w:rPr>
        <w:t>adóváltozások alacsony jövedelműekre gyakorolt hatásainak fenntartható, költségvetési szempontból semleges módon történő enyhítése</w:t>
      </w:r>
      <w:r>
        <w:rPr>
          <w:i/>
          <w:iCs/>
          <w:color w:val="0000FF"/>
          <w:szCs w:val="20"/>
        </w:rPr>
        <w:t xml:space="preserve"> révén alakítsa át a munkát terhelő adókat foglalkoztatás-barátabbá, például az energiaadókra é</w:t>
      </w:r>
      <w:r>
        <w:rPr>
          <w:i/>
          <w:iCs/>
          <w:color w:val="0000FF"/>
          <w:szCs w:val="20"/>
        </w:rPr>
        <w:t>s a rendszeres vagyonadókra való hangsúlyáthelyezéssel. Erősítse a nők munkaerő-piaci részvételének ösztönzésére irányuló intézkedéseket a gyermekgondozási és óvodai létesítmények bővítése révén.”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b/>
          <w:i/>
          <w:color w:val="0000FF"/>
          <w:szCs w:val="22"/>
        </w:rPr>
        <w:t>A vidéki térség fogalma</w:t>
      </w:r>
      <w:r>
        <w:rPr>
          <w:i/>
          <w:color w:val="0000FF"/>
          <w:szCs w:val="22"/>
        </w:rPr>
        <w:t xml:space="preserve"> alatt kérjük meghatározni a 15 000 </w:t>
      </w:r>
      <w:r>
        <w:rPr>
          <w:i/>
          <w:color w:val="0000FF"/>
          <w:szCs w:val="22"/>
        </w:rPr>
        <w:t xml:space="preserve">fő alatti települések és külterületeik, valamint a 15 000 fő feletti települések külterületei, tanyái, bokortanyái, zárt kertjei fogalmat; a vidéki térség fogalmába beleértve ezen kívül a közigazgatásilag csatolt településrészek támogatásának jogosságát – </w:t>
      </w:r>
      <w:r>
        <w:rPr>
          <w:i/>
          <w:color w:val="0000FF"/>
          <w:szCs w:val="22"/>
        </w:rPr>
        <w:t xml:space="preserve"> azon esetekben, amikor nevüket megőrizték, területileg sem nőttek össze, illetve a korábban önálló település rész lélekszáma 15 000 fő alatti. Ha csak az egyik rész esetén teljesül a feltétel, akkor a támogatás megvalósításának helye kell legyen az adott </w:t>
      </w:r>
      <w:r>
        <w:rPr>
          <w:i/>
          <w:color w:val="0000FF"/>
          <w:szCs w:val="22"/>
        </w:rPr>
        <w:t xml:space="preserve">településrész. Ha mindkettő településrész 15 000 fő alatti lélekszámú, akkor mindkettő lehet a megvalósítás helye. </w:t>
      </w:r>
    </w:p>
    <w:p w:rsidR="00000000" w:rsidRDefault="001906DB">
      <w:pPr>
        <w:numPr>
          <w:ilvl w:val="0"/>
          <w:numId w:val="10"/>
        </w:numPr>
        <w:spacing w:after="60"/>
        <w:jc w:val="both"/>
        <w:rPr>
          <w:i/>
          <w:color w:val="0000FF"/>
        </w:rPr>
      </w:pPr>
      <w:r>
        <w:rPr>
          <w:b/>
          <w:i/>
          <w:color w:val="0000FF"/>
          <w:szCs w:val="22"/>
        </w:rPr>
        <w:t>Társadalmi és hatékony támogatás felhasználási (fenntartható gazdasági) okokból az egyedi, kisléptékű, környezetbarát rendszerek kialakításá</w:t>
      </w:r>
      <w:r>
        <w:rPr>
          <w:b/>
          <w:i/>
          <w:color w:val="0000FF"/>
          <w:szCs w:val="22"/>
        </w:rPr>
        <w:t>nak  támogatása prioritást kell élvezzen (szennyvíz, megújuló energetika).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Az Európai Bizottság a Partnerségi Megállapodás keretében – az uniós források (ESB alapok) terhére – a következő </w:t>
      </w:r>
      <w:r>
        <w:rPr>
          <w:b/>
          <w:bCs/>
          <w:color w:val="000000"/>
          <w:szCs w:val="22"/>
          <w:u w:val="single"/>
        </w:rPr>
        <w:t>11 tematikus cél</w:t>
      </w:r>
      <w:r>
        <w:rPr>
          <w:color w:val="000000"/>
          <w:szCs w:val="22"/>
        </w:rPr>
        <w:t xml:space="preserve"> támogatását teszi lehetővé </w:t>
      </w:r>
      <w:r>
        <w:rPr>
          <w:b/>
          <w:color w:val="000000"/>
          <w:szCs w:val="22"/>
        </w:rPr>
        <w:t>a 2014-2020-as tervezési</w:t>
      </w:r>
      <w:r>
        <w:rPr>
          <w:b/>
          <w:color w:val="000000"/>
          <w:szCs w:val="22"/>
        </w:rPr>
        <w:t xml:space="preserve"> időszakban</w:t>
      </w:r>
      <w:r>
        <w:rPr>
          <w:color w:val="000000"/>
          <w:szCs w:val="22"/>
        </w:rPr>
        <w:t>: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 kutatás, technológiai fejlesztés és innováció</w:t>
      </w:r>
      <w:r>
        <w:rPr>
          <w:color w:val="000000"/>
          <w:szCs w:val="22"/>
        </w:rPr>
        <w:t xml:space="preserve"> erősítése; (pl.: i</w:t>
      </w:r>
      <w:r>
        <w:rPr>
          <w:szCs w:val="22"/>
        </w:rPr>
        <w:t>nnovációs fejlesztések támogatása a kistermelők részére (pl. rövid ellátási lánc alprogram).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Az információs és kommunikációs technológ</w:t>
      </w:r>
      <w:r>
        <w:rPr>
          <w:color w:val="000000"/>
          <w:szCs w:val="22"/>
        </w:rPr>
        <w:t>iákhoz való hozzáférés, a technológiák hasz</w:t>
      </w:r>
      <w:r>
        <w:rPr>
          <w:color w:val="000000"/>
          <w:szCs w:val="22"/>
        </w:rPr>
        <w:t>nálatának és minőségének javítása.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 kis- és középvállalkozások, a mezőgazdasági</w:t>
      </w:r>
      <w:r>
        <w:rPr>
          <w:color w:val="000000"/>
          <w:szCs w:val="22"/>
        </w:rPr>
        <w:t xml:space="preserve"> (az EMVA esetében), a halászati és akvakultúraágazat (az ETHA esetében) </w:t>
      </w:r>
      <w:r>
        <w:rPr>
          <w:b/>
          <w:bCs/>
          <w:color w:val="000000"/>
          <w:szCs w:val="22"/>
        </w:rPr>
        <w:t>versenyképességének javítása</w:t>
      </w:r>
      <w:r>
        <w:rPr>
          <w:color w:val="000000"/>
          <w:szCs w:val="22"/>
        </w:rPr>
        <w:t>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Az alacsony szén-dioxid-kibocsátású gazdaság</w:t>
      </w:r>
      <w:r>
        <w:rPr>
          <w:color w:val="000000"/>
          <w:szCs w:val="22"/>
        </w:rPr>
        <w:t xml:space="preserve"> felé történő elmozdulás támo</w:t>
      </w:r>
      <w:r>
        <w:rPr>
          <w:color w:val="000000"/>
          <w:szCs w:val="22"/>
        </w:rPr>
        <w:t>gatása minden ágazatban.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Az éghajlatváltozáshoz való alkalmazkodás</w:t>
      </w:r>
      <w:r>
        <w:rPr>
          <w:color w:val="000000"/>
          <w:szCs w:val="22"/>
        </w:rPr>
        <w:t>, a kockázatmegelőzés és -kezelés előmozdítása.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 környezetvédelem és az erőforrás-felhasználás hatékonyság</w:t>
      </w:r>
      <w:r>
        <w:rPr>
          <w:color w:val="000000"/>
          <w:szCs w:val="22"/>
        </w:rPr>
        <w:t>ának előmozdítása.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 fenntartható közlekedés</w:t>
      </w:r>
      <w:r>
        <w:rPr>
          <w:color w:val="000000"/>
          <w:szCs w:val="22"/>
        </w:rPr>
        <w:t xml:space="preserve"> előmozdítása és kapacitáshiányok megsz</w:t>
      </w:r>
      <w:r>
        <w:rPr>
          <w:color w:val="000000"/>
          <w:szCs w:val="22"/>
        </w:rPr>
        <w:t>üntetése a főbb hálózati infrastruktúrákban.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 foglalkoztatás </w:t>
      </w:r>
      <w:r>
        <w:rPr>
          <w:color w:val="000000"/>
          <w:szCs w:val="22"/>
        </w:rPr>
        <w:t>és a munkavállalói mobilitás</w:t>
      </w:r>
      <w:r>
        <w:rPr>
          <w:b/>
          <w:bCs/>
          <w:color w:val="000000"/>
          <w:szCs w:val="22"/>
        </w:rPr>
        <w:t xml:space="preserve"> ösztönzése.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 társadalmi befogadás előmozdítása és a szegénység elleni küzdelem.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Az oktatásba, a készségekbe és az egész életen át tartó tanulás</w:t>
      </w:r>
      <w:r>
        <w:rPr>
          <w:color w:val="000000"/>
          <w:szCs w:val="22"/>
        </w:rPr>
        <w:t>ba történő beruházás.</w:t>
      </w:r>
    </w:p>
    <w:p w:rsidR="00000000" w:rsidRDefault="001906DB">
      <w:pPr>
        <w:numPr>
          <w:ilvl w:val="0"/>
          <w:numId w:val="17"/>
        </w:numPr>
        <w:tabs>
          <w:tab w:val="clear" w:pos="1113"/>
          <w:tab w:val="num" w:pos="405"/>
        </w:tabs>
        <w:autoSpaceDE w:val="0"/>
        <w:autoSpaceDN w:val="0"/>
        <w:adjustRightInd w:val="0"/>
        <w:spacing w:after="60"/>
        <w:ind w:left="405"/>
        <w:jc w:val="both"/>
        <w:rPr>
          <w:color w:val="000000"/>
          <w:szCs w:val="22"/>
        </w:rPr>
      </w:pPr>
      <w:r>
        <w:rPr>
          <w:color w:val="000000"/>
          <w:szCs w:val="22"/>
        </w:rPr>
        <w:t>Az intézményi kapacitás javítása és hatékony közigazgatás.</w:t>
      </w:r>
    </w:p>
    <w:p w:rsidR="00000000" w:rsidRDefault="001906DB">
      <w:pPr>
        <w:spacing w:after="60"/>
        <w:jc w:val="both"/>
        <w:rPr>
          <w:i/>
          <w:color w:val="0000FF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Partnerségi Megállapodás (PM) </w:t>
      </w:r>
      <w:r>
        <w:rPr>
          <w:b/>
          <w:bCs/>
          <w:szCs w:val="22"/>
        </w:rPr>
        <w:t>azonosítja Magyarország legfontosabb kihívásait, és kitűzi fő fejlesztési prioritásait</w:t>
      </w:r>
      <w:r>
        <w:rPr>
          <w:szCs w:val="22"/>
        </w:rPr>
        <w:t>. A Partnerségi Megállapodást az EU Bizottsága hagyja jóvá, Magyarország Korm</w:t>
      </w:r>
      <w:r>
        <w:rPr>
          <w:szCs w:val="22"/>
        </w:rPr>
        <w:t>ányával folytatott egyeztetések után.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Cs/>
          <w:color w:val="000000"/>
          <w:szCs w:val="22"/>
          <w:u w:val="single"/>
        </w:rPr>
      </w:pPr>
      <w:r>
        <w:rPr>
          <w:b/>
          <w:bCs/>
          <w:iCs/>
          <w:color w:val="000000"/>
          <w:szCs w:val="22"/>
          <w:u w:val="single"/>
        </w:rPr>
        <w:t>Öt fő nemzeti fejlesztési prioritás:</w:t>
      </w:r>
    </w:p>
    <w:p w:rsidR="00000000" w:rsidRDefault="001906DB">
      <w:pPr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gazdasági szereplők </w:t>
      </w:r>
      <w:r>
        <w:rPr>
          <w:b/>
          <w:bCs/>
          <w:szCs w:val="22"/>
        </w:rPr>
        <w:t>versenyképességének javítása</w:t>
      </w:r>
      <w:r>
        <w:rPr>
          <w:szCs w:val="22"/>
        </w:rPr>
        <w:t xml:space="preserve"> és nemzetközi szerepvállalásuk fokozása (EU tematikus cél 1-2-3)</w:t>
      </w:r>
    </w:p>
    <w:p w:rsidR="00000000" w:rsidRDefault="001906DB">
      <w:pPr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>A foglalkoztatás növelése</w:t>
      </w:r>
      <w:r>
        <w:rPr>
          <w:szCs w:val="22"/>
        </w:rPr>
        <w:t xml:space="preserve"> (a gazdaságfejlesztési, a foglalkoztat</w:t>
      </w:r>
      <w:r>
        <w:rPr>
          <w:szCs w:val="22"/>
        </w:rPr>
        <w:t>ási, oktatási, társadalmi, befogadási szakpolitikák által, tekintettel a területi különbségekre) (EU tematikus cél 8)</w:t>
      </w:r>
    </w:p>
    <w:p w:rsidR="00000000" w:rsidRDefault="001906DB">
      <w:pPr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>Az energia- és erőforrás-hatékonyság</w:t>
      </w:r>
      <w:r>
        <w:rPr>
          <w:szCs w:val="22"/>
        </w:rPr>
        <w:t xml:space="preserve"> növelése (EU tematikus cél 4-5-6-7)</w:t>
      </w:r>
    </w:p>
    <w:p w:rsidR="00000000" w:rsidRDefault="001906DB">
      <w:pPr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>A társadalmi felzárkózás</w:t>
      </w:r>
      <w:r>
        <w:rPr>
          <w:szCs w:val="22"/>
        </w:rPr>
        <w:t>i és népesedési kihívások kezelése, valam</w:t>
      </w:r>
      <w:r>
        <w:rPr>
          <w:szCs w:val="22"/>
        </w:rPr>
        <w:t>int a Jó Állam</w:t>
      </w:r>
    </w:p>
    <w:p w:rsidR="00000000" w:rsidRDefault="001906DB">
      <w:pPr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 xml:space="preserve">A gazdasági növekedést segítő helyi és térségi fejlesztések megvalósítása </w:t>
      </w:r>
      <w:r>
        <w:rPr>
          <w:szCs w:val="22"/>
        </w:rPr>
        <w:t>(EU tematikus cél 9-10)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rPr>
          <w:b/>
          <w:bCs/>
        </w:rPr>
      </w:pPr>
    </w:p>
    <w:p w:rsidR="00000000" w:rsidRDefault="001906DB">
      <w:pPr>
        <w:pStyle w:val="Szvegtrzs"/>
        <w:spacing w:after="60"/>
        <w:jc w:val="center"/>
        <w:rPr>
          <w:rFonts w:ascii="Times New Roman" w:hAnsi="Times New Roman"/>
          <w:i w:val="0"/>
          <w:color w:val="000000"/>
          <w:sz w:val="24"/>
          <w:u w:val="none"/>
        </w:rPr>
      </w:pPr>
      <w:r>
        <w:rPr>
          <w:rFonts w:ascii="Times New Roman" w:hAnsi="Times New Roman"/>
          <w:i w:val="0"/>
          <w:color w:val="000000"/>
          <w:sz w:val="24"/>
          <w:u w:val="none"/>
        </w:rPr>
        <w:t xml:space="preserve">FŐ NEMZETI FEJLESZTÉSI PRIORITÁS 1: </w:t>
      </w:r>
    </w:p>
    <w:p w:rsidR="00000000" w:rsidRDefault="001906DB">
      <w:pPr>
        <w:pStyle w:val="Szvegtrzs"/>
        <w:spacing w:after="60"/>
        <w:jc w:val="center"/>
        <w:rPr>
          <w:rFonts w:ascii="Times New Roman" w:hAnsi="Times New Roman"/>
          <w:i w:val="0"/>
          <w:color w:val="000000"/>
          <w:sz w:val="24"/>
          <w:u w:val="none"/>
        </w:rPr>
      </w:pPr>
      <w:r>
        <w:rPr>
          <w:rFonts w:ascii="Times New Roman" w:hAnsi="Times New Roman"/>
          <w:i w:val="0"/>
          <w:color w:val="000000"/>
          <w:sz w:val="24"/>
          <w:u w:val="none"/>
        </w:rPr>
        <w:t>A gazdasági szereplők versenyképességének javítása és nemzetközi szerepvállalásuk fokozása</w:t>
      </w:r>
    </w:p>
    <w:p w:rsidR="00000000" w:rsidRDefault="001906DB">
      <w:pPr>
        <w:autoSpaceDE w:val="0"/>
        <w:autoSpaceDN w:val="0"/>
        <w:adjustRightInd w:val="0"/>
        <w:spacing w:after="60"/>
        <w:rPr>
          <w:b/>
          <w:bCs/>
          <w:iCs/>
          <w:color w:val="000000"/>
          <w:szCs w:val="22"/>
        </w:rPr>
      </w:pPr>
    </w:p>
    <w:p w:rsidR="00000000" w:rsidRDefault="001906DB">
      <w:pPr>
        <w:pStyle w:val="Cmsor3"/>
        <w:spacing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 TEMATIKUS</w:t>
      </w:r>
      <w:r>
        <w:rPr>
          <w:rFonts w:ascii="Times New Roman" w:hAnsi="Times New Roman"/>
          <w:sz w:val="24"/>
        </w:rPr>
        <w:t xml:space="preserve"> CÉL 1: </w:t>
      </w:r>
    </w:p>
    <w:p w:rsidR="00000000" w:rsidRDefault="001906DB">
      <w:pPr>
        <w:pStyle w:val="Cmsor3"/>
        <w:spacing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kutatás, technológiai fejlesztés és innováció erősítése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i/>
          <w:color w:val="0000FF"/>
          <w:szCs w:val="20"/>
        </w:rPr>
      </w:pPr>
    </w:p>
    <w:p w:rsidR="00000000" w:rsidRDefault="001906DB">
      <w:pPr>
        <w:spacing w:after="60"/>
        <w:ind w:left="567"/>
        <w:jc w:val="both"/>
        <w:rPr>
          <w:b/>
          <w:bCs/>
          <w:i/>
          <w:color w:val="0000FF"/>
        </w:rPr>
      </w:pPr>
      <w:r>
        <w:rPr>
          <w:b/>
          <w:bCs/>
          <w:i/>
          <w:color w:val="0000FF"/>
          <w:u w:val="single"/>
        </w:rPr>
        <w:lastRenderedPageBreak/>
        <w:t xml:space="preserve">Javaslat </w:t>
      </w:r>
      <w:r>
        <w:rPr>
          <w:i/>
          <w:color w:val="0000FF"/>
        </w:rPr>
        <w:t>a Position Paper (28. old.) alapján: A K+F és innovációs potenciál erősítése a bio-gazdálkodási ágazatban. (Jelenjen meg a fejlesztési szükségletnél, intézkedéseknél és az indikát</w:t>
      </w:r>
      <w:r>
        <w:rPr>
          <w:i/>
          <w:color w:val="0000FF"/>
        </w:rPr>
        <w:t>oroknál is!)</w:t>
      </w:r>
    </w:p>
    <w:p w:rsidR="00000000" w:rsidRDefault="001906DB">
      <w:pPr>
        <w:autoSpaceDE w:val="0"/>
        <w:autoSpaceDN w:val="0"/>
        <w:adjustRightInd w:val="0"/>
        <w:spacing w:after="60"/>
        <w:rPr>
          <w:b/>
          <w:bCs/>
          <w:i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iCs/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 xml:space="preserve">EU TEMATIKUS CÉL 2: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</w:rPr>
      </w:pPr>
      <w:r>
        <w:rPr>
          <w:b/>
          <w:bCs/>
          <w:iCs/>
          <w:color w:val="000000"/>
          <w:szCs w:val="22"/>
        </w:rPr>
        <w:t>Az információs és kommunikációs technológiákhoz való hozzáférés, a technológiák használatának és minőségének javítása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iCs/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 xml:space="preserve">EU TEMATIKUS CÉL 3: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</w:rPr>
      </w:pPr>
      <w:r>
        <w:rPr>
          <w:b/>
          <w:bCs/>
          <w:iCs/>
          <w:color w:val="000000"/>
          <w:szCs w:val="22"/>
        </w:rPr>
        <w:t>A kis- és középvállalkozások, a mezőgazdasági (az EMVA keretében), a halászati és</w:t>
      </w:r>
      <w:r>
        <w:rPr>
          <w:b/>
          <w:bCs/>
          <w:iCs/>
          <w:color w:val="000000"/>
          <w:szCs w:val="22"/>
        </w:rPr>
        <w:t xml:space="preserve"> akvakultúra-ágazat (az ETHA keretében) versenyképességének javítása</w:t>
      </w:r>
    </w:p>
    <w:p w:rsidR="00000000" w:rsidRDefault="001906DB">
      <w:pPr>
        <w:autoSpaceDE w:val="0"/>
        <w:autoSpaceDN w:val="0"/>
        <w:adjustRightInd w:val="0"/>
        <w:spacing w:after="60"/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color w:val="0000FF"/>
        </w:rPr>
      </w:pPr>
      <w:r>
        <w:rPr>
          <w:b/>
          <w:bCs/>
          <w:i/>
          <w:color w:val="0000FF"/>
          <w:u w:val="single"/>
        </w:rPr>
        <w:t>Javaslat</w:t>
      </w:r>
      <w:r>
        <w:rPr>
          <w:i/>
          <w:color w:val="0000FF"/>
        </w:rPr>
        <w:t xml:space="preserve"> a Position Paper (30. oldal), </w:t>
      </w:r>
      <w:r>
        <w:rPr>
          <w:b/>
          <w:bCs/>
          <w:i/>
          <w:color w:val="0000FF"/>
          <w:szCs w:val="20"/>
        </w:rPr>
        <w:t>5. számú országspecifikus ajánlás (2012)</w:t>
      </w:r>
      <w:r>
        <w:rPr>
          <w:i/>
          <w:color w:val="0000FF"/>
        </w:rPr>
        <w:t xml:space="preserve"> alapján</w:t>
      </w:r>
      <w:r>
        <w:rPr>
          <w:b/>
          <w:bCs/>
          <w:i/>
          <w:color w:val="0000FF"/>
          <w:szCs w:val="20"/>
        </w:rPr>
        <w:t>:</w:t>
      </w:r>
      <w:r>
        <w:rPr>
          <w:i/>
          <w:color w:val="0000FF"/>
          <w:szCs w:val="20"/>
        </w:rPr>
        <w:t xml:space="preserve"> </w:t>
      </w:r>
      <w:r>
        <w:rPr>
          <w:i/>
          <w:iCs/>
          <w:color w:val="0000FF"/>
          <w:szCs w:val="20"/>
        </w:rPr>
        <w:t xml:space="preserve">(…) Az </w:t>
      </w:r>
      <w:r>
        <w:rPr>
          <w:b/>
          <w:i/>
          <w:iCs/>
          <w:color w:val="0000FF"/>
          <w:szCs w:val="20"/>
        </w:rPr>
        <w:t>adminisztratív terhek csökkentését célzó intézkedések</w:t>
      </w:r>
      <w:r>
        <w:rPr>
          <w:i/>
          <w:iCs/>
          <w:color w:val="0000FF"/>
          <w:szCs w:val="20"/>
        </w:rPr>
        <w:t xml:space="preserve"> megvalósítása (…) </w:t>
      </w:r>
      <w:r>
        <w:rPr>
          <w:b/>
          <w:i/>
          <w:iCs/>
          <w:color w:val="0000FF"/>
          <w:szCs w:val="20"/>
        </w:rPr>
        <w:t>Stabil jogi és vál</w:t>
      </w:r>
      <w:r>
        <w:rPr>
          <w:b/>
          <w:i/>
          <w:iCs/>
          <w:color w:val="0000FF"/>
          <w:szCs w:val="20"/>
        </w:rPr>
        <w:t xml:space="preserve">lalkozóbarát környezet </w:t>
      </w:r>
      <w:r>
        <w:rPr>
          <w:i/>
          <w:iCs/>
          <w:color w:val="0000FF"/>
          <w:szCs w:val="20"/>
        </w:rPr>
        <w:t xml:space="preserve">biztosítása a pénzügyi és nem-pénzügyi vállalkozások számára, beleértve külföldi befektetőket is. </w:t>
      </w:r>
      <w:r>
        <w:rPr>
          <w:b/>
          <w:i/>
          <w:iCs/>
          <w:color w:val="0000FF"/>
          <w:szCs w:val="20"/>
        </w:rPr>
        <w:t>Csökkenteni az adófizetési kötelezettség költségeit,</w:t>
      </w:r>
      <w:r>
        <w:rPr>
          <w:i/>
          <w:iCs/>
          <w:color w:val="0000FF"/>
          <w:szCs w:val="20"/>
        </w:rPr>
        <w:t xml:space="preserve"> és létrehozni egy stabil, jogszerű, torzításmentes keretet a társasági adózás számára.(…) Specifikus, cél</w:t>
      </w:r>
      <w:r>
        <w:rPr>
          <w:i/>
          <w:iCs/>
          <w:color w:val="0000FF"/>
          <w:szCs w:val="20"/>
        </w:rPr>
        <w:t xml:space="preserve">-orientált támogatási rendszer kidolgozása innovatív KKV-k támogatására </w:t>
      </w:r>
      <w:r>
        <w:rPr>
          <w:b/>
          <w:i/>
          <w:iCs/>
          <w:color w:val="0000FF"/>
          <w:szCs w:val="20"/>
        </w:rPr>
        <w:t>az új innovációs stratégia</w:t>
      </w:r>
      <w:r>
        <w:rPr>
          <w:i/>
          <w:iCs/>
          <w:color w:val="0000FF"/>
          <w:szCs w:val="20"/>
        </w:rPr>
        <w:t xml:space="preserve"> keretében. </w:t>
      </w:r>
      <w:r>
        <w:rPr>
          <w:i/>
          <w:color w:val="0000FF"/>
        </w:rPr>
        <w:t>(Jelenjen meg a fejlesztési szükségletnél, intézkedéseknél és az indikátoroknál is!)</w:t>
      </w:r>
    </w:p>
    <w:p w:rsidR="00000000" w:rsidRDefault="001906DB">
      <w:pPr>
        <w:autoSpaceDE w:val="0"/>
        <w:autoSpaceDN w:val="0"/>
        <w:adjustRightInd w:val="0"/>
        <w:spacing w:after="60"/>
        <w:jc w:val="both"/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Partnerségi Megállapodás (PM) tervezet állítása </w:t>
      </w:r>
      <w:r>
        <w:rPr>
          <w:i/>
          <w:iCs/>
          <w:szCs w:val="22"/>
          <w:u w:val="single"/>
        </w:rPr>
        <w:t>( PM 17. ol</w:t>
      </w:r>
      <w:r>
        <w:rPr>
          <w:i/>
          <w:iCs/>
          <w:szCs w:val="22"/>
          <w:u w:val="single"/>
        </w:rPr>
        <w:t>d.):</w:t>
      </w:r>
      <w:r>
        <w:rPr>
          <w:b/>
          <w:bCs/>
          <w:szCs w:val="22"/>
          <w:u w:val="single"/>
        </w:rPr>
        <w:t xml:space="preserve">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KKV-fejlesztési politikát egyúttal a</w:t>
      </w:r>
      <w:r>
        <w:rPr>
          <w:szCs w:val="22"/>
        </w:rPr>
        <w:t xml:space="preserve">z iparpolitikába kell beágyazni. A KKV-k teljes körére kiterjedő támogatásokat tehát a jelentős növekedési potenciálokkal rendelkező </w:t>
      </w:r>
      <w:r>
        <w:rPr>
          <w:b/>
          <w:bCs/>
          <w:szCs w:val="22"/>
        </w:rPr>
        <w:t>kiemelt iparágakra és szolgáltatási tevékenységekre célszerű fókuszálni</w:t>
      </w:r>
      <w:r>
        <w:rPr>
          <w:szCs w:val="22"/>
        </w:rPr>
        <w:t xml:space="preserve">.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color w:val="0000FF"/>
          <w:szCs w:val="22"/>
        </w:rPr>
      </w:pPr>
      <w:r>
        <w:rPr>
          <w:b/>
          <w:bCs/>
          <w:i/>
          <w:color w:val="0000FF"/>
          <w:szCs w:val="22"/>
        </w:rPr>
        <w:t xml:space="preserve">Nem értünk egyet. 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  <w:u w:val="single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color w:val="0000FF"/>
          <w:szCs w:val="22"/>
          <w:u w:val="single"/>
        </w:rPr>
      </w:pPr>
      <w:r>
        <w:rPr>
          <w:b/>
          <w:bCs/>
          <w:i/>
          <w:color w:val="0000FF"/>
          <w:szCs w:val="22"/>
          <w:u w:val="single"/>
        </w:rPr>
        <w:t>Javaslat: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</w:rPr>
      </w:pPr>
      <w:r>
        <w:rPr>
          <w:i/>
          <w:color w:val="0000FF"/>
          <w:szCs w:val="22"/>
        </w:rPr>
        <w:t>A Position Paper a</w:t>
      </w:r>
      <w:r>
        <w:rPr>
          <w:i/>
          <w:color w:val="0000FF"/>
          <w:szCs w:val="22"/>
        </w:rPr>
        <w:t xml:space="preserve">lapján kérjük az Alapok támogatásának lehívásánál beilleszteni: 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</w:rPr>
      </w:pPr>
      <w:r>
        <w:rPr>
          <w:i/>
          <w:color w:val="0000FF"/>
          <w:szCs w:val="22"/>
        </w:rPr>
        <w:t>„</w:t>
      </w:r>
      <w:r>
        <w:rPr>
          <w:i/>
          <w:color w:val="0000FF"/>
          <w:szCs w:val="20"/>
        </w:rPr>
        <w:t xml:space="preserve">újra kell fókuszálni a kutatás és innováció, a </w:t>
      </w:r>
      <w:r>
        <w:rPr>
          <w:b/>
          <w:i/>
          <w:color w:val="0000FF"/>
          <w:szCs w:val="20"/>
        </w:rPr>
        <w:t>KKV-k támogatása, minőségi oktatás és képzés, a minőségi munkahelyteremtés</w:t>
      </w:r>
      <w:r>
        <w:rPr>
          <w:i/>
          <w:color w:val="0000FF"/>
          <w:szCs w:val="20"/>
        </w:rPr>
        <w:t xml:space="preserve">t és társadalmi összetartozást célzó, befogadó munkaerőpiacok, a </w:t>
      </w:r>
      <w:r>
        <w:rPr>
          <w:b/>
          <w:i/>
          <w:color w:val="0000FF"/>
          <w:szCs w:val="20"/>
        </w:rPr>
        <w:t>legm</w:t>
      </w:r>
      <w:r>
        <w:rPr>
          <w:b/>
          <w:i/>
          <w:color w:val="0000FF"/>
          <w:szCs w:val="20"/>
        </w:rPr>
        <w:t>agasabb termelékenységi hasznot nyújtó, a klímaváltozás célkitűzéseit elősegítő, illetve a hatékony forrásfelhasználású alacsony szén-dioxid kibocsátású gazdaság területeire.</w:t>
      </w:r>
    </w:p>
    <w:p w:rsidR="00000000" w:rsidRDefault="001906DB">
      <w:pPr>
        <w:spacing w:after="60"/>
        <w:ind w:left="567"/>
        <w:jc w:val="both"/>
        <w:rPr>
          <w:i/>
          <w:color w:val="0000FF"/>
          <w:szCs w:val="22"/>
          <w:u w:val="single"/>
        </w:rPr>
      </w:pPr>
      <w:r>
        <w:rPr>
          <w:i/>
          <w:color w:val="0000FF"/>
          <w:szCs w:val="22"/>
          <w:u w:val="single"/>
        </w:rPr>
        <w:t>Indoklás:</w:t>
      </w:r>
    </w:p>
    <w:p w:rsidR="00000000" w:rsidRDefault="001906DB">
      <w:pPr>
        <w:spacing w:after="60"/>
        <w:ind w:left="567"/>
        <w:jc w:val="both"/>
        <w:rPr>
          <w:i/>
          <w:color w:val="0000FF"/>
          <w:szCs w:val="20"/>
        </w:rPr>
      </w:pPr>
      <w:r>
        <w:rPr>
          <w:i/>
          <w:color w:val="0000FF"/>
          <w:szCs w:val="22"/>
        </w:rPr>
        <w:t>„</w:t>
      </w:r>
      <w:r>
        <w:rPr>
          <w:b/>
          <w:i/>
          <w:color w:val="0000FF"/>
          <w:szCs w:val="20"/>
        </w:rPr>
        <w:t>a KKV-k</w:t>
      </w:r>
      <w:r>
        <w:rPr>
          <w:i/>
          <w:color w:val="0000FF"/>
          <w:szCs w:val="20"/>
        </w:rPr>
        <w:t xml:space="preserve"> kevesebb, mint 15%-a végez </w:t>
      </w:r>
      <w:r>
        <w:rPr>
          <w:b/>
          <w:i/>
          <w:color w:val="0000FF"/>
          <w:szCs w:val="20"/>
        </w:rPr>
        <w:t>beruházásokat és fejlesztéseket</w:t>
      </w:r>
      <w:r>
        <w:rPr>
          <w:i/>
          <w:color w:val="0000FF"/>
          <w:szCs w:val="20"/>
        </w:rPr>
        <w:t xml:space="preserve"> </w:t>
      </w:r>
      <w:r>
        <w:rPr>
          <w:b/>
          <w:i/>
          <w:color w:val="0000FF"/>
          <w:szCs w:val="20"/>
        </w:rPr>
        <w:t>ház</w:t>
      </w:r>
      <w:r>
        <w:rPr>
          <w:b/>
          <w:i/>
          <w:color w:val="0000FF"/>
          <w:szCs w:val="20"/>
        </w:rPr>
        <w:t>on belül</w:t>
      </w:r>
      <w:r>
        <w:rPr>
          <w:i/>
          <w:color w:val="0000FF"/>
          <w:szCs w:val="20"/>
        </w:rPr>
        <w:t xml:space="preserve">, ami csupán </w:t>
      </w:r>
      <w:r>
        <w:rPr>
          <w:b/>
          <w:i/>
          <w:color w:val="0000FF"/>
          <w:szCs w:val="20"/>
        </w:rPr>
        <w:t>fele az EU átlagnak</w:t>
      </w:r>
      <w:r>
        <w:rPr>
          <w:i/>
          <w:color w:val="0000FF"/>
          <w:szCs w:val="20"/>
        </w:rPr>
        <w:t>.”</w:t>
      </w:r>
    </w:p>
    <w:p w:rsidR="00000000" w:rsidRDefault="001906DB">
      <w:pPr>
        <w:pStyle w:val="Listaszerbekezds"/>
        <w:spacing w:after="60" w:line="240" w:lineRule="auto"/>
        <w:ind w:left="567"/>
        <w:jc w:val="both"/>
        <w:rPr>
          <w:rFonts w:ascii="Times New Roman" w:hAnsi="Times New Roman"/>
          <w:bCs/>
          <w:i/>
          <w:color w:val="0000FF"/>
          <w:sz w:val="24"/>
          <w:szCs w:val="20"/>
        </w:rPr>
      </w:pPr>
      <w:r>
        <w:rPr>
          <w:rFonts w:ascii="Times New Roman" w:hAnsi="Times New Roman"/>
          <w:bCs/>
          <w:i/>
          <w:color w:val="0000FF"/>
          <w:sz w:val="24"/>
          <w:szCs w:val="20"/>
        </w:rPr>
        <w:t>Position Paper (22. oldal) Intézkedések a hatékony programozás és átadás érdekében</w:t>
      </w:r>
    </w:p>
    <w:p w:rsidR="00000000" w:rsidRDefault="001906DB">
      <w:pPr>
        <w:pStyle w:val="Listaszerbekezds"/>
        <w:spacing w:after="60" w:line="240" w:lineRule="auto"/>
        <w:ind w:left="567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i/>
          <w:color w:val="0000FF"/>
          <w:sz w:val="24"/>
          <w:szCs w:val="20"/>
        </w:rPr>
        <w:t xml:space="preserve">„A helyi utakkal kapcsolatos beruházásokat túlnyomó részt nemzeti forrásból kell finanszírozni,… kivéve, ha rászoruló városi vagy </w:t>
      </w:r>
      <w:r>
        <w:rPr>
          <w:rFonts w:ascii="Times New Roman" w:hAnsi="Times New Roman"/>
          <w:i/>
          <w:color w:val="0000FF"/>
          <w:sz w:val="24"/>
          <w:szCs w:val="20"/>
        </w:rPr>
        <w:t>vidéki közösségek vagy területek regenerációját célozzák.</w:t>
      </w:r>
    </w:p>
    <w:p w:rsidR="00000000" w:rsidRDefault="001906DB">
      <w:pPr>
        <w:pStyle w:val="Listaszerbekezds"/>
        <w:spacing w:after="60" w:line="240" w:lineRule="auto"/>
        <w:ind w:left="567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b/>
          <w:bCs/>
          <w:i/>
          <w:color w:val="0000FF"/>
          <w:sz w:val="24"/>
          <w:szCs w:val="20"/>
        </w:rPr>
        <w:t>Üzleti turizmust célzó létesítményeket, mint például hoteleket, szabadidős létesítményeket és fürdőket, főként magántőkéből kell finanszírozni</w:t>
      </w:r>
      <w:r>
        <w:rPr>
          <w:rFonts w:ascii="Times New Roman" w:hAnsi="Times New Roman"/>
          <w:i/>
          <w:color w:val="0000FF"/>
          <w:sz w:val="24"/>
          <w:szCs w:val="20"/>
        </w:rPr>
        <w:t>. …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Alapvető </w:t>
      </w:r>
      <w:r>
        <w:rPr>
          <w:rFonts w:ascii="Times New Roman" w:hAnsi="Times New Roman"/>
          <w:i/>
          <w:color w:val="0000FF"/>
          <w:sz w:val="24"/>
          <w:szCs w:val="20"/>
        </w:rPr>
        <w:lastRenderedPageBreak/>
        <w:t>turisztikai létesítmények, beleértve az információt, a határokon átnyúló együttműködést, kis létesítm</w:t>
      </w:r>
      <w:r>
        <w:rPr>
          <w:rFonts w:ascii="Times New Roman" w:hAnsi="Times New Roman"/>
          <w:i/>
          <w:color w:val="0000FF"/>
          <w:sz w:val="24"/>
          <w:szCs w:val="20"/>
        </w:rPr>
        <w:t>ények, agrárturizmus, stb. potenciálisan elfogadható”</w:t>
      </w:r>
    </w:p>
    <w:p w:rsidR="00000000" w:rsidRDefault="001906DB">
      <w:pPr>
        <w:spacing w:after="60"/>
        <w:jc w:val="both"/>
        <w:rPr>
          <w:i/>
          <w:color w:val="0000FF"/>
          <w:szCs w:val="20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i/>
          <w:iCs/>
          <w:szCs w:val="22"/>
        </w:rPr>
        <w:t>(PM 17-18. old)</w:t>
      </w:r>
      <w:r>
        <w:rPr>
          <w:szCs w:val="22"/>
        </w:rPr>
        <w:t xml:space="preserve"> Magyarországon a KKV-szektor négy területen rendelkezik különösen jelentős növekedési lehetőségekkel: 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globális ellátási láncokkal működő ágazatokban </w:t>
      </w:r>
      <w:r>
        <w:rPr>
          <w:szCs w:val="22"/>
        </w:rPr>
        <w:t>(autó- és járműipar, az elektronika</w:t>
      </w:r>
      <w:r>
        <w:rPr>
          <w:szCs w:val="22"/>
        </w:rPr>
        <w:t>i iparágak, a gyógyszeripar és a nemzetközi szolgáltatási- és kiválósági központok);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másodsorban prioritásként kezelendő ágazatok </w:t>
      </w:r>
      <w:r>
        <w:rPr>
          <w:b/>
          <w:bCs/>
          <w:szCs w:val="22"/>
        </w:rPr>
        <w:t>az építő és építőanyagipar, a tranzitgazdaság, a turizmus, az agrárgazdaság és a halgazdálkodás</w:t>
      </w:r>
      <w:r>
        <w:rPr>
          <w:szCs w:val="22"/>
        </w:rPr>
        <w:t xml:space="preserve">; 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harmadrészt a </w:t>
      </w:r>
      <w:r>
        <w:rPr>
          <w:b/>
          <w:bCs/>
          <w:szCs w:val="22"/>
        </w:rPr>
        <w:t>tudásgazdaság,</w:t>
      </w:r>
      <w:r>
        <w:rPr>
          <w:b/>
          <w:bCs/>
          <w:szCs w:val="22"/>
        </w:rPr>
        <w:t xml:space="preserve"> az egészséggazdaság, az élelmiszeripar</w:t>
      </w:r>
      <w:r>
        <w:rPr>
          <w:szCs w:val="22"/>
        </w:rPr>
        <w:t>.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Nem kellően kihasznált növekedési lehetőség a kisvállalkozások számára a </w:t>
      </w:r>
      <w:r>
        <w:rPr>
          <w:b/>
          <w:bCs/>
          <w:szCs w:val="22"/>
        </w:rPr>
        <w:t>helyi gazdaság fejlesztése, működési feltételeinek biztosítása</w:t>
      </w:r>
      <w:r>
        <w:rPr>
          <w:szCs w:val="22"/>
        </w:rPr>
        <w:t xml:space="preserve">, a vidéki térségek, települések gazdasági létalapjának megerősítése, a lokális </w:t>
      </w:r>
      <w:r>
        <w:rPr>
          <w:szCs w:val="22"/>
        </w:rPr>
        <w:t>együttműködések elmélyítése (</w:t>
      </w:r>
      <w:r>
        <w:rPr>
          <w:b/>
          <w:bCs/>
          <w:szCs w:val="22"/>
        </w:rPr>
        <w:t>helyi termelés és fogyasztás összekapcsolása, helyi és térségi klaszterek kialakítása, helyi termékfejlesztések, rövid ellátási láncok</w:t>
      </w:r>
      <w:r>
        <w:rPr>
          <w:szCs w:val="22"/>
        </w:rPr>
        <w:t>). A helyi gazdaságfejlesztés egyik célja a vállalkozóvá válást elősegítő és vállalkozásindít</w:t>
      </w:r>
      <w:r>
        <w:rPr>
          <w:szCs w:val="22"/>
        </w:rPr>
        <w:t xml:space="preserve">ást megkönnyítő környezet kialakítása, ezzel a helyi foglalkoztatási képesség javítása. </w:t>
      </w:r>
      <w:r>
        <w:rPr>
          <w:b/>
          <w:szCs w:val="22"/>
        </w:rPr>
        <w:t>Magyarországon KKV-k biztosítják a helyi foglalkoztatás 72,7%-át</w:t>
      </w:r>
      <w:r>
        <w:rPr>
          <w:szCs w:val="22"/>
        </w:rPr>
        <w:t xml:space="preserve"> a (EU átlag 67,4% EUROSTAT, 2011).</w:t>
      </w:r>
    </w:p>
    <w:p w:rsidR="00000000" w:rsidRDefault="001906DB">
      <w:pPr>
        <w:autoSpaceDE w:val="0"/>
        <w:autoSpaceDN w:val="0"/>
        <w:adjustRightInd w:val="0"/>
        <w:spacing w:after="60"/>
        <w:ind w:left="3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iCs/>
          <w:color w:val="0000FF"/>
          <w:szCs w:val="22"/>
        </w:rPr>
      </w:pPr>
      <w:r>
        <w:rPr>
          <w:b/>
          <w:bCs/>
          <w:i/>
          <w:iCs/>
          <w:color w:val="0000FF"/>
          <w:szCs w:val="22"/>
        </w:rPr>
        <w:t>Az EU országspecifikus ajánlásai és a KKV szektor szabályozási körn</w:t>
      </w:r>
      <w:r>
        <w:rPr>
          <w:b/>
          <w:bCs/>
          <w:i/>
          <w:iCs/>
          <w:color w:val="0000FF"/>
          <w:szCs w:val="22"/>
        </w:rPr>
        <w:t>yezetének javítása</w:t>
      </w:r>
    </w:p>
    <w:p w:rsidR="00000000" w:rsidRDefault="001906DB">
      <w:pPr>
        <w:pStyle w:val="Szvegtrzs2"/>
        <w:spacing w:after="60"/>
        <w:ind w:left="567"/>
        <w:jc w:val="both"/>
        <w:rPr>
          <w:b/>
          <w:color w:val="0000FF"/>
        </w:rPr>
      </w:pPr>
      <w:r>
        <w:rPr>
          <w:b/>
          <w:color w:val="0000FF"/>
          <w:u w:val="single"/>
        </w:rPr>
        <w:t>Javaslat</w:t>
      </w:r>
      <w:r>
        <w:rPr>
          <w:b/>
          <w:color w:val="0000FF"/>
        </w:rPr>
        <w:t xml:space="preserve"> a KKV fogalmára a Partnerségi Megállapodásban és a Pályázatok kiírásánál: Ne kössék a KKV fejlesztéseket jogi formához! Lehessen önfoglalkoztató, vagy civil szervezet, vagy önkormányzat is!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Fogalom meghatározás: 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a „</w:t>
      </w:r>
      <w:r>
        <w:rPr>
          <w:b/>
          <w:i/>
          <w:iCs/>
          <w:color w:val="0000FF"/>
        </w:rPr>
        <w:t>mikro-, kis-</w:t>
      </w:r>
      <w:r>
        <w:rPr>
          <w:b/>
          <w:i/>
          <w:iCs/>
          <w:color w:val="0000FF"/>
        </w:rPr>
        <w:t xml:space="preserve"> és középvállalkozások”</w:t>
      </w:r>
      <w:r>
        <w:rPr>
          <w:i/>
          <w:iCs/>
          <w:color w:val="0000FF"/>
        </w:rPr>
        <w:t xml:space="preserve"> CSF/2012/EU európai parlamenti és tanácsi rendelet 20 2. cikkében megállapított fogalom: </w:t>
      </w:r>
      <w:r>
        <w:rPr>
          <w:i/>
          <w:iCs/>
          <w:color w:val="0000FF"/>
        </w:rPr>
        <w:cr/>
        <w:t xml:space="preserve">2003/361/EK bizottsági ajánlás szerinti „mikro-, kis- és középvállalkozások: a vállalkozás „gazdálkodó tevékenységet folytató jogalany, </w:t>
      </w:r>
      <w:r>
        <w:rPr>
          <w:b/>
          <w:i/>
          <w:iCs/>
          <w:color w:val="0000FF"/>
        </w:rPr>
        <w:t>jogi f</w:t>
      </w:r>
      <w:r>
        <w:rPr>
          <w:b/>
          <w:i/>
          <w:iCs/>
          <w:color w:val="0000FF"/>
        </w:rPr>
        <w:t>ormájától függetlenül</w:t>
      </w:r>
      <w:r>
        <w:rPr>
          <w:i/>
          <w:iCs/>
          <w:color w:val="0000FF"/>
        </w:rPr>
        <w:t xml:space="preserve">” Ily módon a </w:t>
      </w:r>
      <w:r>
        <w:rPr>
          <w:b/>
          <w:i/>
          <w:iCs/>
          <w:color w:val="0000FF"/>
        </w:rPr>
        <w:t>rendszeres gazdasági tevékenységet folytató önfoglalkoztatók, családi vállalkozások, személyegyesítő társaságok és társulások</w:t>
      </w:r>
      <w:r>
        <w:rPr>
          <w:i/>
          <w:iCs/>
          <w:color w:val="0000FF"/>
        </w:rPr>
        <w:t xml:space="preserve"> tekinthetők vállalkozásoknak! 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A mikro-, kis és középvállalkozások kategóriája olyan vállalkozá</w:t>
      </w:r>
      <w:r>
        <w:rPr>
          <w:i/>
          <w:iCs/>
          <w:color w:val="0000FF"/>
        </w:rPr>
        <w:t xml:space="preserve">sokból áll, amelyek 250 főnél kevesebbet foglalkoztatnak, és/vagy éves forgalmuk nem haladja meg az 50 millió eurót, vagy éves mérlegfőösszegük nem haladja meg a 43 millió eurót.  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A kisvállalkozások olyan vállalkozások, amelyek 50 főnél kevesebb személyt </w:t>
      </w:r>
      <w:r>
        <w:rPr>
          <w:i/>
          <w:iCs/>
          <w:color w:val="0000FF"/>
        </w:rPr>
        <w:t xml:space="preserve">foglalkoztatnak, és amelyek éves forgalma vagy éves mérlegfőösszege nem haladja meg a 10 millió eurót. </w:t>
      </w:r>
    </w:p>
    <w:p w:rsidR="00000000" w:rsidRDefault="001906DB">
      <w:pPr>
        <w:pStyle w:val="Szvegtrzs2"/>
        <w:spacing w:after="60"/>
        <w:ind w:left="567"/>
        <w:jc w:val="both"/>
        <w:rPr>
          <w:b/>
          <w:bCs/>
          <w:color w:val="0000FF"/>
        </w:rPr>
      </w:pPr>
      <w:r>
        <w:rPr>
          <w:color w:val="0000FF"/>
        </w:rPr>
        <w:t>A mikrovállalkozások olyan vállalkozások, amelyek 10 főnél kevesebb embert foglalkoztatnak, s amelyek éves forgalma vagy éves mérlegfőösszege nem haladj</w:t>
      </w:r>
      <w:r>
        <w:rPr>
          <w:color w:val="0000FF"/>
        </w:rPr>
        <w:t xml:space="preserve">a meg a 2 millió eurót. Létszám: éves munkaerőegységben (ÉME).”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color w:val="365F92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magyarországi </w:t>
      </w:r>
      <w:r>
        <w:rPr>
          <w:b/>
          <w:color w:val="000000"/>
          <w:szCs w:val="22"/>
        </w:rPr>
        <w:t>KKV szektor versenyképesség</w:t>
      </w:r>
      <w:r>
        <w:rPr>
          <w:color w:val="000000"/>
          <w:szCs w:val="22"/>
        </w:rPr>
        <w:t>ének erősítése érdekében az Európai Unió 2012-ben két országspecifikus ajánlást fogalmazott meg: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</w:t>
      </w:r>
      <w:r>
        <w:rPr>
          <w:szCs w:val="22"/>
        </w:rPr>
        <w:t xml:space="preserve">(5)/1 Hajtsa végre az </w:t>
      </w:r>
      <w:r>
        <w:rPr>
          <w:b/>
          <w:bCs/>
          <w:szCs w:val="22"/>
        </w:rPr>
        <w:t>adminisztratív terhek</w:t>
      </w:r>
      <w:r>
        <w:rPr>
          <w:szCs w:val="22"/>
        </w:rPr>
        <w:t xml:space="preserve"> csök</w:t>
      </w:r>
      <w:r>
        <w:rPr>
          <w:szCs w:val="22"/>
        </w:rPr>
        <w:t>kentését célzó intézkedéseket.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</w:t>
      </w:r>
      <w:r>
        <w:rPr>
          <w:szCs w:val="22"/>
        </w:rPr>
        <w:t xml:space="preserve">(5)/3 </w:t>
      </w:r>
      <w:r>
        <w:rPr>
          <w:b/>
          <w:bCs/>
          <w:szCs w:val="22"/>
        </w:rPr>
        <w:t>Csökkentse az adószabályok betartásával kapcsolatos költségeket</w:t>
      </w:r>
      <w:r>
        <w:rPr>
          <w:szCs w:val="22"/>
        </w:rPr>
        <w:t>, és alkosson stabil, törvényes és nem torzító társasági adózási kereteket.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0"/>
        </w:rPr>
      </w:pPr>
      <w:r>
        <w:rPr>
          <w:b/>
          <w:i/>
          <w:color w:val="0000FF"/>
          <w:szCs w:val="22"/>
        </w:rPr>
        <w:lastRenderedPageBreak/>
        <w:t>Position Paper: „</w:t>
      </w:r>
      <w:r>
        <w:rPr>
          <w:i/>
          <w:color w:val="0000FF"/>
          <w:szCs w:val="20"/>
        </w:rPr>
        <w:t>Nemzetközi összehasonlításban a magyar közigazgatás átlátható</w:t>
      </w:r>
      <w:r>
        <w:rPr>
          <w:i/>
          <w:color w:val="0000FF"/>
          <w:szCs w:val="20"/>
        </w:rPr>
        <w:t xml:space="preserve">sága és hatékonysága csekély mértékű. </w:t>
      </w:r>
      <w:r>
        <w:rPr>
          <w:b/>
          <w:i/>
          <w:color w:val="0000FF"/>
          <w:szCs w:val="20"/>
        </w:rPr>
        <w:t>A bürokratikus jelleg</w:t>
      </w:r>
      <w:r>
        <w:rPr>
          <w:i/>
          <w:color w:val="0000FF"/>
          <w:szCs w:val="20"/>
        </w:rPr>
        <w:t xml:space="preserve"> tekinthető a magyarországi vállalkozások egyik </w:t>
      </w:r>
      <w:r>
        <w:rPr>
          <w:b/>
          <w:i/>
          <w:color w:val="0000FF"/>
          <w:szCs w:val="20"/>
        </w:rPr>
        <w:t>legnagyobb gát</w:t>
      </w:r>
      <w:r>
        <w:rPr>
          <w:i/>
          <w:color w:val="0000FF"/>
          <w:szCs w:val="20"/>
        </w:rPr>
        <w:t>jának.”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i/>
          <w:color w:val="0000FF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Kormány további adminisztráció-csökkentési, egyszerűsítési lépéseket tervez, összhangban az Európai Unió 2012. évi 5. számú </w:t>
      </w:r>
      <w:r>
        <w:rPr>
          <w:szCs w:val="22"/>
        </w:rPr>
        <w:t xml:space="preserve">országspecifikus ajánlásával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Partnerségi Megállapodás terv állítása (18. oldal):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KKV-k finanszírozását javító </w:t>
      </w:r>
      <w:r>
        <w:rPr>
          <w:b/>
          <w:bCs/>
          <w:szCs w:val="22"/>
        </w:rPr>
        <w:t>legfontosabb intézkedések</w:t>
      </w:r>
      <w:r>
        <w:rPr>
          <w:szCs w:val="22"/>
        </w:rPr>
        <w:t xml:space="preserve"> 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Széchenyi Kártya Program folyószámla-, forgóeszköz- és beruházási hiteleinek bevezetése, 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ÚSZT többletforrása</w:t>
      </w:r>
      <w:r>
        <w:rPr>
          <w:szCs w:val="22"/>
        </w:rPr>
        <w:t xml:space="preserve">i és a JEREMIE eljárás szerinti finanszírozása a KKV-k számára, </w:t>
      </w:r>
    </w:p>
    <w:p w:rsidR="00000000" w:rsidRDefault="001906DB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MNB hitelprogramjai (Növekedési Hitel Program; refinanszírozási hitel).</w:t>
      </w:r>
    </w:p>
    <w:p w:rsidR="00000000" w:rsidRDefault="001906DB">
      <w:pPr>
        <w:pStyle w:val="Cmsor1"/>
        <w:spacing w:after="60"/>
        <w:jc w:val="both"/>
        <w:rPr>
          <w:szCs w:val="22"/>
          <w:u w:val="none"/>
        </w:rPr>
      </w:pPr>
      <w:r>
        <w:rPr>
          <w:u w:val="none"/>
        </w:rPr>
        <w:t xml:space="preserve">A KKV-k piacra jutását is számos új kezdeményezés szolgálja, többek között partner közvetítő intézményrendszer fejlesztése (Eximbank, MEHIB Magyar Exporthitel Biztosító Zrt.,  kereskedőházak, Kárpát Régió Üzleti </w:t>
      </w:r>
      <w:r>
        <w:rPr>
          <w:szCs w:val="22"/>
          <w:u w:val="none"/>
        </w:rPr>
        <w:t xml:space="preserve">Hálózat), </w:t>
      </w:r>
    </w:p>
    <w:p w:rsidR="00000000" w:rsidRDefault="001906DB">
      <w:pPr>
        <w:spacing w:after="60"/>
        <w:jc w:val="both"/>
        <w:rPr>
          <w:i/>
          <w:color w:val="0000FF"/>
          <w:u w:val="single"/>
        </w:rPr>
      </w:pPr>
    </w:p>
    <w:p w:rsidR="00000000" w:rsidRDefault="001906DB">
      <w:pPr>
        <w:spacing w:after="60"/>
        <w:ind w:left="567"/>
        <w:jc w:val="both"/>
        <w:rPr>
          <w:b/>
          <w:bCs/>
          <w:i/>
          <w:color w:val="0000FF"/>
          <w:u w:val="single"/>
        </w:rPr>
      </w:pPr>
      <w:r>
        <w:rPr>
          <w:b/>
          <w:bCs/>
          <w:i/>
          <w:color w:val="0000FF"/>
          <w:u w:val="single"/>
        </w:rPr>
        <w:t xml:space="preserve">Nem értünk Egyet! Tiltakozunk! </w:t>
      </w:r>
    </w:p>
    <w:p w:rsidR="00000000" w:rsidRDefault="001906DB">
      <w:pPr>
        <w:spacing w:after="60"/>
        <w:ind w:left="567"/>
        <w:jc w:val="both"/>
        <w:rPr>
          <w:i/>
          <w:color w:val="0000FF"/>
          <w:u w:val="single"/>
        </w:rPr>
      </w:pPr>
      <w:r>
        <w:rPr>
          <w:i/>
          <w:color w:val="0000FF"/>
          <w:u w:val="single"/>
        </w:rPr>
        <w:t>Indoklás: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iCs/>
          <w:color w:val="0000FF"/>
          <w:szCs w:val="20"/>
        </w:rPr>
        <w:t>Nem megfelelő fejlesztési irány a hitellehetőségekre, kereskedőházakra fókuszálni. Az adóterhek, szabályok, bürokratikus rendszer miatt nem működő kereskedőházak nem jelentenek valódi megoldást. A kereskedőház árrését nem bírja el a vásárlóerő, a</w:t>
      </w:r>
      <w:r>
        <w:rPr>
          <w:i/>
          <w:iCs/>
          <w:color w:val="0000FF"/>
          <w:szCs w:val="20"/>
        </w:rPr>
        <w:t>z alacsony felvásárlási árba belerokkan a termelő, és a helyzetelemzésekből is kitűnő tőkehiány miatt nem beszélhetünk visszatérítendő támogatásról (foglalkoztatottsági terhek…) a KKV-k esetében. Csak kiegészítő intézkedések lehetnek ezek.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iCs/>
          <w:color w:val="0000FF"/>
          <w:szCs w:val="20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iCs/>
          <w:color w:val="0000FF"/>
          <w:szCs w:val="20"/>
          <w:u w:val="single"/>
        </w:rPr>
      </w:pPr>
      <w:r>
        <w:rPr>
          <w:b/>
          <w:bCs/>
          <w:i/>
          <w:iCs/>
          <w:color w:val="0000FF"/>
          <w:szCs w:val="20"/>
          <w:u w:val="single"/>
        </w:rPr>
        <w:t xml:space="preserve">Javaslat: 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i/>
          <w:color w:val="0000FF"/>
          <w:szCs w:val="22"/>
        </w:rPr>
      </w:pPr>
      <w:r>
        <w:rPr>
          <w:b/>
          <w:bCs/>
          <w:i/>
          <w:iCs/>
          <w:color w:val="0000FF"/>
          <w:szCs w:val="20"/>
        </w:rPr>
        <w:t>Rész</w:t>
      </w:r>
      <w:r>
        <w:rPr>
          <w:b/>
          <w:bCs/>
          <w:i/>
          <w:iCs/>
          <w:color w:val="0000FF"/>
          <w:szCs w:val="20"/>
        </w:rPr>
        <w:t>előfinanszírozásos nem visszatérítendő támogatás</w:t>
      </w:r>
      <w:r>
        <w:rPr>
          <w:i/>
          <w:iCs/>
          <w:color w:val="0000FF"/>
          <w:szCs w:val="20"/>
        </w:rPr>
        <w:t xml:space="preserve">, foglalkoztatottságot (megélhetést is magában foglaló foglalkozást, </w:t>
      </w:r>
      <w:r>
        <w:rPr>
          <w:b/>
          <w:bCs/>
          <w:i/>
          <w:iCs/>
          <w:color w:val="0000FF"/>
          <w:szCs w:val="20"/>
        </w:rPr>
        <w:t>önfoglalkoztatást is</w:t>
      </w:r>
      <w:r>
        <w:rPr>
          <w:i/>
          <w:iCs/>
          <w:color w:val="0000FF"/>
          <w:szCs w:val="20"/>
        </w:rPr>
        <w:t>) növelő és környezetileg fenntartható fejlesztésekre.</w:t>
      </w:r>
      <w:r>
        <w:rPr>
          <w:szCs w:val="22"/>
        </w:rPr>
        <w:t xml:space="preserve"> </w:t>
      </w:r>
      <w:r>
        <w:rPr>
          <w:b/>
          <w:i/>
          <w:color w:val="0000FF"/>
          <w:szCs w:val="22"/>
        </w:rPr>
        <w:t>A munkahely teremtés eredményindikátorok közé, és pályázati elvá</w:t>
      </w:r>
      <w:r>
        <w:rPr>
          <w:b/>
          <w:i/>
          <w:color w:val="0000FF"/>
          <w:szCs w:val="22"/>
        </w:rPr>
        <w:t>rásokba az önfoglalkoztatás is bele kell tartozzon!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color w:val="0000FF"/>
          <w:u w:val="single"/>
        </w:rPr>
        <w:t>Javaslat a</w:t>
      </w:r>
      <w:r>
        <w:rPr>
          <w:i/>
          <w:color w:val="0000FF"/>
        </w:rPr>
        <w:t xml:space="preserve"> Position Paper (30. oldal) </w:t>
      </w:r>
      <w:r>
        <w:rPr>
          <w:i/>
          <w:color w:val="0000FF"/>
          <w:szCs w:val="20"/>
        </w:rPr>
        <w:t xml:space="preserve">5. számú ország specifikus ajánlás (2012) alapján: </w:t>
      </w:r>
      <w:r>
        <w:rPr>
          <w:i/>
          <w:iCs/>
          <w:color w:val="0000FF"/>
          <w:szCs w:val="20"/>
        </w:rPr>
        <w:t xml:space="preserve">(…) Az </w:t>
      </w:r>
      <w:r>
        <w:rPr>
          <w:b/>
          <w:i/>
          <w:iCs/>
          <w:color w:val="0000FF"/>
          <w:szCs w:val="20"/>
        </w:rPr>
        <w:t>adminisztratív terhek csökkentését célzó intézkedések</w:t>
      </w:r>
      <w:r>
        <w:rPr>
          <w:i/>
          <w:iCs/>
          <w:color w:val="0000FF"/>
          <w:szCs w:val="20"/>
        </w:rPr>
        <w:t xml:space="preserve"> megvalósítása (…) </w:t>
      </w:r>
      <w:r>
        <w:rPr>
          <w:b/>
          <w:i/>
          <w:iCs/>
          <w:color w:val="0000FF"/>
          <w:szCs w:val="20"/>
        </w:rPr>
        <w:t>Stabil jogi és vállalkozó-barát körn</w:t>
      </w:r>
      <w:r>
        <w:rPr>
          <w:b/>
          <w:i/>
          <w:iCs/>
          <w:color w:val="0000FF"/>
          <w:szCs w:val="20"/>
        </w:rPr>
        <w:t xml:space="preserve">yezet </w:t>
      </w:r>
      <w:r>
        <w:rPr>
          <w:i/>
          <w:iCs/>
          <w:color w:val="0000FF"/>
          <w:szCs w:val="20"/>
        </w:rPr>
        <w:t xml:space="preserve">biztosítása a pénzügyi és nem-pénzügyi vállalkozások számára, beleértve külföldi befektetőket is. </w:t>
      </w:r>
      <w:r>
        <w:rPr>
          <w:b/>
          <w:i/>
          <w:iCs/>
          <w:color w:val="0000FF"/>
          <w:szCs w:val="20"/>
        </w:rPr>
        <w:t>Csökkenteni az adófizetési kötelezettség költségeit,</w:t>
      </w:r>
      <w:r>
        <w:rPr>
          <w:i/>
          <w:iCs/>
          <w:color w:val="0000FF"/>
          <w:szCs w:val="20"/>
        </w:rPr>
        <w:t xml:space="preserve"> és létrehozni egy stabil, jogszerű, torzításmentes keretet a társasági adózás számára.(…) Specifikus, cél</w:t>
      </w:r>
      <w:r>
        <w:rPr>
          <w:i/>
          <w:iCs/>
          <w:color w:val="0000FF"/>
          <w:szCs w:val="20"/>
        </w:rPr>
        <w:t xml:space="preserve">-orientált támogatási rendszer kidolgozása innovatív KKV-k támogatására </w:t>
      </w:r>
      <w:r>
        <w:rPr>
          <w:b/>
          <w:i/>
          <w:iCs/>
          <w:color w:val="0000FF"/>
          <w:szCs w:val="20"/>
        </w:rPr>
        <w:t>az új innovációs stratégia</w:t>
      </w:r>
      <w:r>
        <w:rPr>
          <w:i/>
          <w:iCs/>
          <w:color w:val="0000FF"/>
          <w:szCs w:val="20"/>
        </w:rPr>
        <w:t xml:space="preserve"> keretében.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szCs w:val="22"/>
        </w:rPr>
      </w:pPr>
    </w:p>
    <w:p w:rsidR="00000000" w:rsidRDefault="001906DB">
      <w:pPr>
        <w:spacing w:after="60"/>
        <w:ind w:left="567"/>
        <w:jc w:val="both"/>
        <w:rPr>
          <w:i/>
          <w:color w:val="0000FF"/>
          <w:szCs w:val="22"/>
          <w:u w:val="single"/>
        </w:rPr>
      </w:pPr>
      <w:r>
        <w:rPr>
          <w:i/>
          <w:color w:val="0000FF"/>
          <w:szCs w:val="22"/>
          <w:u w:val="single"/>
        </w:rPr>
        <w:t xml:space="preserve">Indoklás: 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color w:val="0000FF"/>
          <w:szCs w:val="22"/>
        </w:rPr>
        <w:t>Position Paper (</w:t>
      </w:r>
      <w:r>
        <w:rPr>
          <w:i/>
          <w:iCs/>
          <w:color w:val="0000FF"/>
          <w:szCs w:val="20"/>
        </w:rPr>
        <w:t xml:space="preserve">31. oldal) „A mezőgazdaság, az erdőgazdálkodás és az akvakultúra támogatása a versenyképesség erősítése érdekében, és </w:t>
      </w:r>
      <w:r>
        <w:rPr>
          <w:i/>
          <w:iCs/>
          <w:color w:val="0000FF"/>
          <w:szCs w:val="20"/>
        </w:rPr>
        <w:t>a vidéki területeken tevékenykedők innovatív tevékenységének elősegítése.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b/>
          <w:bCs/>
          <w:i/>
          <w:iCs/>
          <w:color w:val="0000FF"/>
          <w:szCs w:val="20"/>
          <w:u w:val="single"/>
        </w:rPr>
        <w:t>Javaslat</w:t>
      </w:r>
      <w:r>
        <w:rPr>
          <w:b/>
          <w:bCs/>
          <w:i/>
          <w:iCs/>
          <w:color w:val="0000FF"/>
          <w:szCs w:val="20"/>
        </w:rPr>
        <w:t xml:space="preserve">  </w:t>
      </w:r>
      <w:r>
        <w:rPr>
          <w:i/>
          <w:iCs/>
          <w:color w:val="0000FF"/>
          <w:szCs w:val="20"/>
        </w:rPr>
        <w:t xml:space="preserve">a </w:t>
      </w:r>
      <w:r>
        <w:rPr>
          <w:i/>
          <w:color w:val="0000FF"/>
          <w:szCs w:val="22"/>
        </w:rPr>
        <w:t>Position Paper (</w:t>
      </w:r>
      <w:r>
        <w:rPr>
          <w:i/>
          <w:iCs/>
          <w:color w:val="0000FF"/>
          <w:szCs w:val="20"/>
        </w:rPr>
        <w:t xml:space="preserve">31. oldal) alapján: </w:t>
      </w:r>
    </w:p>
    <w:p w:rsidR="00000000" w:rsidRDefault="001906DB">
      <w:pPr>
        <w:pStyle w:val="Listaszerbekezds"/>
        <w:numPr>
          <w:ilvl w:val="0"/>
          <w:numId w:val="4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i/>
          <w:color w:val="0000FF"/>
          <w:sz w:val="24"/>
          <w:szCs w:val="20"/>
        </w:rPr>
        <w:lastRenderedPageBreak/>
        <w:t>A versenyképesség elősegítése és az innovatív tevékenységek támogatása a mezőgazdasági és az erdőgazdálkodási szektorban működő váll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alkozások esetében,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koncentrálva a munkahelyteremtésre, az üvegházhatású gázok emissziójának csökkentésére, minimalizálva a negatív hatásokat a biodiverzitásra, ökoszisztéma-védő megközelítéssel.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</w:t>
      </w:r>
    </w:p>
    <w:p w:rsidR="00000000" w:rsidRDefault="001906DB">
      <w:pPr>
        <w:pStyle w:val="Listaszerbekezds"/>
        <w:numPr>
          <w:ilvl w:val="0"/>
          <w:numId w:val="4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b/>
          <w:i/>
          <w:color w:val="0000FF"/>
          <w:sz w:val="24"/>
          <w:szCs w:val="20"/>
        </w:rPr>
        <w:t>A mezőgazdasági termékek feldolgozásával foglalkozó beruház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ások támogatása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, koncentrálva a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helyben történő érték-hozzáadásra és munkahelyteremtés</w:t>
      </w:r>
      <w:r>
        <w:rPr>
          <w:rFonts w:ascii="Times New Roman" w:hAnsi="Times New Roman"/>
          <w:i/>
          <w:color w:val="0000FF"/>
          <w:sz w:val="24"/>
          <w:szCs w:val="20"/>
        </w:rPr>
        <w:t>re.</w:t>
      </w:r>
    </w:p>
    <w:p w:rsidR="00000000" w:rsidRDefault="001906DB">
      <w:pPr>
        <w:pStyle w:val="Listaszerbekezds"/>
        <w:numPr>
          <w:ilvl w:val="0"/>
          <w:numId w:val="4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b/>
          <w:i/>
          <w:color w:val="0000FF"/>
          <w:sz w:val="24"/>
          <w:szCs w:val="20"/>
        </w:rPr>
        <w:t>A minőségi termelés fejlesztésének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és termelői szervezetek létrehozásának támogatása.</w:t>
      </w:r>
    </w:p>
    <w:p w:rsidR="00000000" w:rsidRDefault="001906DB">
      <w:pPr>
        <w:pStyle w:val="Listaszerbekezds"/>
        <w:numPr>
          <w:ilvl w:val="0"/>
          <w:numId w:val="4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i/>
          <w:color w:val="0000FF"/>
          <w:sz w:val="24"/>
          <w:szCs w:val="20"/>
        </w:rPr>
        <w:t xml:space="preserve">A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félig-önellátó gazdaságok re-strukturálásának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támogatása.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agráriumban a ge</w:t>
      </w:r>
      <w:r>
        <w:rPr>
          <w:szCs w:val="22"/>
        </w:rPr>
        <w:t xml:space="preserve">nerációs kihívás igen jelentős, a gazdálkodók átlagéletkora rohamosan növekszik, ezért </w:t>
      </w:r>
      <w:r>
        <w:rPr>
          <w:b/>
          <w:szCs w:val="22"/>
        </w:rPr>
        <w:t>kulcsfontosságú a</w:t>
      </w:r>
      <w:r>
        <w:rPr>
          <w:szCs w:val="22"/>
        </w:rPr>
        <w:t xml:space="preserve"> </w:t>
      </w:r>
      <w:r>
        <w:rPr>
          <w:b/>
          <w:szCs w:val="22"/>
        </w:rPr>
        <w:t>fiatal gazdálkodók támogatása, illetve a félig önellátó gazdálkodók vállalkozóvá válásának elősegítése (</w:t>
      </w:r>
      <w:r>
        <w:rPr>
          <w:bCs/>
          <w:i/>
          <w:iCs/>
          <w:szCs w:val="22"/>
        </w:rPr>
        <w:t>PM 19. old).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pStyle w:val="Cmsor5"/>
        <w:spacing w:after="60"/>
        <w:jc w:val="both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Fejlesztési szükségletek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KKV-k </w:t>
      </w:r>
      <w:r>
        <w:rPr>
          <w:szCs w:val="22"/>
        </w:rPr>
        <w:t>gyártási, szolgáltatási technológiájának és az általuk elérhető szolgáltatásoknak, üzleti környezetnek modernizációja, a gazdasági szerkezet dualitásának csökkentése érdekében.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vállalatközi </w:t>
      </w:r>
      <w:r>
        <w:rPr>
          <w:b/>
          <w:bCs/>
          <w:color w:val="000000"/>
          <w:szCs w:val="22"/>
        </w:rPr>
        <w:t>együttműködés, a helyi gazdasági kapcsolatok, a hálózatosodás</w:t>
      </w:r>
      <w:r>
        <w:rPr>
          <w:color w:val="000000"/>
          <w:szCs w:val="22"/>
        </w:rPr>
        <w:t xml:space="preserve"> (p</w:t>
      </w:r>
      <w:r>
        <w:rPr>
          <w:color w:val="000000"/>
          <w:szCs w:val="22"/>
        </w:rPr>
        <w:t>l. klaszterek, helyi termelés és fogyasztás összekapcsolása, helyi termékfejlesztések) további fejlődésének elősegítése a KKV-k versenyképességének erősítése érdekében.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</w:t>
      </w:r>
      <w:r>
        <w:rPr>
          <w:b/>
          <w:bCs/>
          <w:color w:val="000000"/>
          <w:szCs w:val="22"/>
        </w:rPr>
        <w:t>magasabb hozzáadott értékű és munkaigényesebb agrárium</w:t>
      </w:r>
      <w:r>
        <w:rPr>
          <w:color w:val="000000"/>
          <w:szCs w:val="22"/>
        </w:rPr>
        <w:t>, az állattenyésztés és halgazd</w:t>
      </w:r>
      <w:r>
        <w:rPr>
          <w:color w:val="000000"/>
          <w:szCs w:val="22"/>
        </w:rPr>
        <w:t xml:space="preserve">álkodás, a kertészet és az agrártermék feldolgozóipar, valamint </w:t>
      </w:r>
      <w:r>
        <w:rPr>
          <w:b/>
          <w:bCs/>
          <w:color w:val="000000"/>
          <w:szCs w:val="22"/>
        </w:rPr>
        <w:t>a környezetgazdálkodás, és az ökológiai gazdálkodás fejlesztése.</w:t>
      </w:r>
      <w:r>
        <w:rPr>
          <w:color w:val="000000"/>
          <w:szCs w:val="22"/>
        </w:rPr>
        <w:t xml:space="preserve"> A magasabb hozzáadott értéket előállító kapacitásbővítés kedvező hatást eredményez az agrárgazdasági foglalkoztatásban is.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Agrá</w:t>
      </w:r>
      <w:r>
        <w:rPr>
          <w:b/>
          <w:bCs/>
          <w:color w:val="000000"/>
          <w:szCs w:val="22"/>
        </w:rPr>
        <w:t>rgazdasági diverzifikáció,</w:t>
      </w:r>
      <w:r>
        <w:rPr>
          <w:color w:val="000000"/>
          <w:szCs w:val="22"/>
        </w:rPr>
        <w:t xml:space="preserve"> és ennek keretében a mikrovállalkozások fejlesztése.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Az állattenyésztés és a kertészeti ágazatok technológiai fejlesztésének támogatása</w:t>
      </w:r>
      <w:r>
        <w:rPr>
          <w:color w:val="000000"/>
          <w:szCs w:val="22"/>
        </w:rPr>
        <w:t>, az állattenyésztés állatjóléti feltételeinek biztosítása.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color w:val="000000"/>
          <w:szCs w:val="22"/>
        </w:rPr>
        <w:t>A</w:t>
      </w:r>
      <w:r>
        <w:rPr>
          <w:b/>
          <w:bCs/>
          <w:color w:val="000000"/>
          <w:szCs w:val="22"/>
        </w:rPr>
        <w:t xml:space="preserve"> félig önellátó gazdálkodók </w:t>
      </w:r>
      <w:r>
        <w:rPr>
          <w:color w:val="000000"/>
          <w:szCs w:val="22"/>
        </w:rPr>
        <w:t>(semi</w:t>
      </w:r>
      <w:r>
        <w:rPr>
          <w:color w:val="000000"/>
          <w:szCs w:val="22"/>
        </w:rPr>
        <w:t>-subsistence farms)</w:t>
      </w:r>
      <w:r>
        <w:rPr>
          <w:b/>
          <w:bCs/>
          <w:color w:val="000000"/>
          <w:szCs w:val="22"/>
        </w:rPr>
        <w:t xml:space="preserve"> támogatásának felhasználása a vállalkozóvá válás elősegítésére.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horizontális és vertikális </w:t>
      </w:r>
      <w:r>
        <w:rPr>
          <w:b/>
          <w:bCs/>
          <w:color w:val="000000"/>
          <w:szCs w:val="22"/>
        </w:rPr>
        <w:t>együttműködések fejlesztése, termelői csoportok és együttműködések erősítése a helyi gazdasági kapcsolatok,</w:t>
      </w:r>
      <w:r>
        <w:rPr>
          <w:color w:val="000000"/>
          <w:szCs w:val="22"/>
        </w:rPr>
        <w:t xml:space="preserve"> a mezőgazdasági vállalkozások hazai és nemzetközi vers</w:t>
      </w:r>
      <w:r>
        <w:rPr>
          <w:color w:val="000000"/>
          <w:szCs w:val="22"/>
        </w:rPr>
        <w:t>enyképességének és piaci pozícióinak erősítése érdekében.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 kistermelők rövid ellátási láncban való részvételének támogatása (rövid ellátási lánc alprogram</w:t>
      </w:r>
      <w:r>
        <w:rPr>
          <w:color w:val="000000"/>
          <w:szCs w:val="22"/>
        </w:rPr>
        <w:t>).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 fiatal gazdálkodók speciális eszközökkel történő, komplex támogatása (fiatal gazda alprogram).</w:t>
      </w:r>
    </w:p>
    <w:p w:rsidR="00000000" w:rsidRDefault="001906DB">
      <w:pPr>
        <w:autoSpaceDE w:val="0"/>
        <w:autoSpaceDN w:val="0"/>
        <w:adjustRightInd w:val="0"/>
        <w:spacing w:after="60"/>
        <w:ind w:left="708"/>
        <w:jc w:val="both"/>
        <w:rPr>
          <w:b/>
          <w:b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708"/>
        <w:jc w:val="both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FŐ NEMZETI FEJLESZTÉSI PRIORITÁS 2: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 foglalkoztatás növelése (a gazdaságfejlesztési, a foglalkoztatási, oktatási, társadalmi befogadási szakpolitikák által, tekintettel a területi különbségekre)</w:t>
      </w:r>
    </w:p>
    <w:p w:rsidR="00000000" w:rsidRDefault="001906DB">
      <w:pPr>
        <w:pStyle w:val="Cmsor5"/>
        <w:spacing w:after="60"/>
        <w:jc w:val="both"/>
        <w:rPr>
          <w:rFonts w:ascii="Times New Roman" w:hAnsi="Times New Roman"/>
          <w:i w:val="0"/>
          <w:iCs w:val="0"/>
          <w:sz w:val="24"/>
        </w:rPr>
      </w:pP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</w:pPr>
      <w:r>
        <w:t xml:space="preserve">Strukturális reformok a munkaerőpiacon </w:t>
      </w:r>
      <w:r>
        <w:rPr>
          <w:b/>
          <w:bCs/>
        </w:rPr>
        <w:t>személyi jövedelem</w:t>
      </w:r>
      <w:r>
        <w:rPr>
          <w:b/>
          <w:bCs/>
        </w:rPr>
        <w:t>adó rendszer átalakítása – a marginális adókulcs csökkentése</w:t>
      </w:r>
      <w:r>
        <w:t xml:space="preserve"> miatt – pozitív hatással jár a képzettebb munkavállalók piaci kínálatára és elhelyezkedésére.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 xml:space="preserve">A magas élőmunka igényű ágazatok fejlesztése jelentős számú új munkahelyet eredményezhet: </w:t>
      </w:r>
      <w:r>
        <w:rPr>
          <w:szCs w:val="22"/>
        </w:rPr>
        <w:t>Az alacsony</w:t>
      </w:r>
      <w:r>
        <w:rPr>
          <w:szCs w:val="22"/>
        </w:rPr>
        <w:t xml:space="preserve"> iskolai végzettségű, illetve hátrányos helyzetű álláskeresők foglalkoztatásának javításában nagy szerepe lehet a nagy élőmunka-igényű ágazatok (pl. építőipar, mezőgazdaság, turizmus) fejlesztésének. (</w:t>
      </w:r>
      <w:r>
        <w:rPr>
          <w:i/>
          <w:iCs/>
          <w:szCs w:val="22"/>
        </w:rPr>
        <w:t>PM 25. oldal</w:t>
      </w:r>
      <w:r>
        <w:rPr>
          <w:szCs w:val="22"/>
        </w:rPr>
        <w:t>)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color w:val="0000FF"/>
          <w:szCs w:val="22"/>
          <w:u w:val="single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</w:rPr>
      </w:pPr>
      <w:r>
        <w:rPr>
          <w:b/>
          <w:bCs/>
          <w:i/>
          <w:color w:val="0000FF"/>
          <w:szCs w:val="22"/>
          <w:u w:val="single"/>
        </w:rPr>
        <w:t>Javaslat</w:t>
      </w:r>
      <w:r>
        <w:rPr>
          <w:i/>
          <w:color w:val="0000FF"/>
          <w:szCs w:val="22"/>
        </w:rPr>
        <w:t>: Ez az önfoglalkoztatást is kel</w:t>
      </w:r>
      <w:r>
        <w:rPr>
          <w:i/>
          <w:color w:val="0000FF"/>
          <w:szCs w:val="22"/>
        </w:rPr>
        <w:t>l jelentse!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i/>
          <w:color w:val="0000FF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</w:t>
      </w:r>
      <w:r>
        <w:rPr>
          <w:b/>
          <w:szCs w:val="22"/>
        </w:rPr>
        <w:t>szociális gazdaság</w:t>
      </w:r>
      <w:r>
        <w:rPr>
          <w:szCs w:val="22"/>
        </w:rPr>
        <w:t xml:space="preserve">. Ez olyan, jellemzően </w:t>
      </w:r>
      <w:r>
        <w:rPr>
          <w:b/>
          <w:szCs w:val="22"/>
        </w:rPr>
        <w:t>helyi keresletre reagáló gazdasági tevékenységek támogatás</w:t>
      </w:r>
      <w:r>
        <w:rPr>
          <w:szCs w:val="22"/>
        </w:rPr>
        <w:t xml:space="preserve">át, valamint a </w:t>
      </w:r>
      <w:r>
        <w:rPr>
          <w:b/>
          <w:szCs w:val="22"/>
        </w:rPr>
        <w:t>társadalmi célú vállalkozások</w:t>
      </w:r>
      <w:r>
        <w:rPr>
          <w:szCs w:val="22"/>
        </w:rPr>
        <w:t xml:space="preserve"> fejlesztését jelenti, amelyek </w:t>
      </w:r>
      <w:r>
        <w:rPr>
          <w:b/>
          <w:szCs w:val="22"/>
        </w:rPr>
        <w:t>egyaránt ötvözik a pénzügyi fenntarthatóságot és a társadalmi szemp</w:t>
      </w:r>
      <w:r>
        <w:rPr>
          <w:b/>
          <w:szCs w:val="22"/>
        </w:rPr>
        <w:t>ontokat</w:t>
      </w:r>
      <w:r>
        <w:rPr>
          <w:szCs w:val="22"/>
        </w:rPr>
        <w:t xml:space="preserve">. </w:t>
      </w:r>
      <w:r>
        <w:rPr>
          <w:i/>
          <w:iCs/>
          <w:szCs w:val="22"/>
        </w:rPr>
        <w:t>(PM 25. oldal</w:t>
      </w:r>
      <w:r>
        <w:rPr>
          <w:szCs w:val="22"/>
        </w:rPr>
        <w:t>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Támogatni kell a vállalkozások – különösen a mikro-vállalkozások és a kkv-k – munkavállalóinak képzésben való részvételét is.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  <w:u w:val="single"/>
        </w:rPr>
      </w:pPr>
      <w:r>
        <w:rPr>
          <w:i/>
          <w:color w:val="0000FF"/>
          <w:szCs w:val="22"/>
          <w:u w:val="single"/>
        </w:rPr>
        <w:t xml:space="preserve">Javaslat és indoklás: 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0"/>
        </w:rPr>
      </w:pPr>
      <w:r>
        <w:rPr>
          <w:i/>
          <w:color w:val="0000FF"/>
          <w:szCs w:val="22"/>
        </w:rPr>
        <w:t xml:space="preserve">Position Paper (37. oldal) </w:t>
      </w:r>
      <w:r>
        <w:rPr>
          <w:b/>
          <w:bCs/>
          <w:i/>
          <w:color w:val="0000FF"/>
          <w:szCs w:val="20"/>
        </w:rPr>
        <w:t>3. számú ország-specifikus ajánlás (2012):</w:t>
      </w:r>
      <w:r>
        <w:rPr>
          <w:i/>
          <w:color w:val="0000FF"/>
          <w:szCs w:val="20"/>
        </w:rPr>
        <w:t xml:space="preserve"> A 2011–2012</w:t>
      </w:r>
      <w:r>
        <w:rPr>
          <w:i/>
          <w:color w:val="0000FF"/>
          <w:szCs w:val="20"/>
        </w:rPr>
        <w:t>. évi adóváltozások alacsony</w:t>
      </w:r>
      <w:r>
        <w:rPr>
          <w:i/>
          <w:color w:val="0000FF"/>
          <w:szCs w:val="20"/>
        </w:rPr>
        <w:t xml:space="preserve"> jövedelműekre gyakorolt hatásainak fenntartható, költségvetési szempontból semleges módon történő enyhítése révén </w:t>
      </w:r>
      <w:r>
        <w:rPr>
          <w:b/>
          <w:i/>
          <w:color w:val="0000FF"/>
          <w:szCs w:val="20"/>
        </w:rPr>
        <w:t xml:space="preserve">alakítsa át a munkát terhelő adókat foglalkoztatás-barátabbá, </w:t>
      </w:r>
      <w:r>
        <w:rPr>
          <w:i/>
          <w:color w:val="0000FF"/>
          <w:szCs w:val="20"/>
        </w:rPr>
        <w:t>például az energiaadókra és a rendszeres vagyonadókra való hangsúlyáthelyezésse</w:t>
      </w:r>
      <w:r>
        <w:rPr>
          <w:i/>
          <w:color w:val="0000FF"/>
          <w:szCs w:val="20"/>
        </w:rPr>
        <w:t>l. Erősítse a nők munkaerő-piaci részvételének ösztönzésére irányuló intézkedéseket a gyermekgondozási és óvodai létesítmények bővítése révén.</w:t>
      </w:r>
    </w:p>
    <w:p w:rsidR="00000000" w:rsidRDefault="001906DB">
      <w:pPr>
        <w:pStyle w:val="Listaszerbekezds"/>
        <w:spacing w:after="60" w:line="240" w:lineRule="auto"/>
        <w:ind w:left="567"/>
        <w:jc w:val="both"/>
        <w:rPr>
          <w:rFonts w:ascii="Times New Roman" w:hAnsi="Times New Roman"/>
          <w:b/>
          <w:i/>
          <w:color w:val="0000FF"/>
          <w:sz w:val="24"/>
          <w:szCs w:val="20"/>
        </w:rPr>
      </w:pPr>
      <w:r>
        <w:rPr>
          <w:rFonts w:ascii="Times New Roman" w:hAnsi="Times New Roman"/>
          <w:b/>
          <w:i/>
          <w:color w:val="0000FF"/>
          <w:sz w:val="24"/>
          <w:szCs w:val="20"/>
        </w:rPr>
        <w:t>Önfoglalkoztatás, vállalkozás és cégalapítás;</w:t>
      </w:r>
    </w:p>
    <w:p w:rsidR="00000000" w:rsidRDefault="001906DB">
      <w:pPr>
        <w:pStyle w:val="Listaszerbekezds"/>
        <w:numPr>
          <w:ilvl w:val="0"/>
          <w:numId w:val="6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i/>
          <w:color w:val="0000FF"/>
          <w:sz w:val="24"/>
          <w:szCs w:val="20"/>
        </w:rPr>
        <w:t xml:space="preserve">Intézkedések a KKV-k érdekében, az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önfoglalkoztatás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, a vállalkozás 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és cégalapítási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tevékenységek támogatása,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egyértelműen a hátrányos helyzetű magánszemélyekre és fiatalokra fókuszálva.</w:t>
      </w:r>
    </w:p>
    <w:p w:rsidR="00000000" w:rsidRDefault="001906DB">
      <w:pPr>
        <w:pStyle w:val="Listaszerbekezds"/>
        <w:numPr>
          <w:ilvl w:val="0"/>
          <w:numId w:val="6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i/>
          <w:color w:val="0000FF"/>
          <w:sz w:val="24"/>
          <w:szCs w:val="20"/>
        </w:rPr>
        <w:t xml:space="preserve">A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zöld növekedési szektorokban való új munkahely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teremtés támogatása, valamint a meglévő munkahelyek, készségek és képesítések adaptálása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az alacsony széndioxid-kibocsátású és klímabarát gazdaság támasztotta követelményekhez.</w:t>
      </w:r>
    </w:p>
    <w:p w:rsidR="00000000" w:rsidRDefault="001906DB">
      <w:pPr>
        <w:pStyle w:val="Listaszerbekezds"/>
        <w:numPr>
          <w:ilvl w:val="0"/>
          <w:numId w:val="6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i/>
          <w:color w:val="0000FF"/>
          <w:sz w:val="24"/>
          <w:szCs w:val="20"/>
        </w:rPr>
        <w:t xml:space="preserve">Vidéken a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nem agrár tevékenységet folytató KKV-k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létrejöttének támogatása (pl. turizmus) és olyan tevékenységeké, amelyek a 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városi és vidéki térségek kapcsolatainak er</w:t>
      </w:r>
      <w:r>
        <w:rPr>
          <w:rFonts w:ascii="Times New Roman" w:hAnsi="Times New Roman"/>
          <w:b/>
          <w:i/>
          <w:color w:val="0000FF"/>
          <w:sz w:val="24"/>
          <w:szCs w:val="20"/>
        </w:rPr>
        <w:t>ősítését</w:t>
      </w:r>
      <w:r>
        <w:rPr>
          <w:rFonts w:ascii="Times New Roman" w:hAnsi="Times New Roman"/>
          <w:i/>
          <w:color w:val="0000FF"/>
          <w:sz w:val="24"/>
          <w:szCs w:val="20"/>
        </w:rPr>
        <w:t xml:space="preserve"> szolgálják.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pStyle w:val="Cmsor5"/>
        <w:spacing w:after="60"/>
        <w:jc w:val="both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Az agrár- és élelmiszeripari szektor hiányai és potenciáljai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agrárgazdaságban alkalmazottak száma 2011-ben 127 993 fő, míg az egyéni gazdálkodók száma 418 000 volt. Az alkalmazottak aránya 2001 és 2010 között 1,75 %-ponttal csökken</w:t>
      </w:r>
      <w:r>
        <w:rPr>
          <w:szCs w:val="22"/>
        </w:rPr>
        <w:t>t. A mezőgazdaságban dolgozók átlagéletkora növekszik, a 30 évnél fiatalabbak aránya mindössze 15% (NVS, 2012).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Az önfoglalkoztatás, a vállalkozóvá válás segítése, a környezetgazdálkodás is jelentősen hozzájárulhat a foglalkoztatás növeléséhez. (</w:t>
      </w:r>
      <w:r>
        <w:rPr>
          <w:bCs/>
          <w:i/>
          <w:iCs/>
          <w:color w:val="000000"/>
          <w:szCs w:val="22"/>
        </w:rPr>
        <w:t>PM 26-27.</w:t>
      </w:r>
      <w:r>
        <w:rPr>
          <w:bCs/>
          <w:i/>
          <w:iCs/>
          <w:color w:val="000000"/>
          <w:szCs w:val="22"/>
        </w:rPr>
        <w:t xml:space="preserve"> old</w:t>
      </w:r>
      <w:r>
        <w:rPr>
          <w:b/>
          <w:color w:val="000000"/>
          <w:szCs w:val="22"/>
        </w:rPr>
        <w:t>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iCs/>
          <w:color w:val="0000FF"/>
          <w:szCs w:val="22"/>
        </w:rPr>
      </w:pPr>
      <w:r>
        <w:rPr>
          <w:b/>
          <w:bCs/>
          <w:i/>
          <w:iCs/>
          <w:color w:val="0000FF"/>
          <w:szCs w:val="22"/>
          <w:u w:val="single"/>
        </w:rPr>
        <w:t>Javaslat</w:t>
      </w:r>
      <w:r>
        <w:rPr>
          <w:i/>
          <w:iCs/>
          <w:color w:val="0000FF"/>
          <w:szCs w:val="22"/>
        </w:rPr>
        <w:t xml:space="preserve">: Mivel a megállapítás helyes, így kérjük a fejlesztési irányokban, támogatásoknál, eredményindikátoroknál  is hangsúlyosan jelenjen meg. 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iCs/>
          <w:color w:val="0000FF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Az alacsony iskolai végzettségűek elhelyezkedéséhez a képzés mellett a munkalehetőségeik bővítése, a </w:t>
      </w:r>
      <w:r>
        <w:rPr>
          <w:szCs w:val="22"/>
        </w:rPr>
        <w:t>magas élőmunka-igényű ágazatok (pl. építőipar, mezőgazdaság, turizmus) támogatása is szükséges, továbbá indokolt számukra célzott képzési/mentorálási programokat indítani. (</w:t>
      </w:r>
      <w:r>
        <w:rPr>
          <w:i/>
          <w:iCs/>
          <w:szCs w:val="22"/>
        </w:rPr>
        <w:t>PM 27. old)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pStyle w:val="Cmsor5"/>
        <w:spacing w:after="60"/>
        <w:jc w:val="both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Fejlesztési szükségletek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A munkaerő-kínálat bővítését és minőségének j</w:t>
      </w:r>
      <w:r>
        <w:rPr>
          <w:color w:val="000000"/>
          <w:szCs w:val="22"/>
        </w:rPr>
        <w:t xml:space="preserve">avítását szolgáló intézkedéseket </w:t>
      </w:r>
      <w:r>
        <w:rPr>
          <w:b/>
          <w:color w:val="000000"/>
          <w:szCs w:val="22"/>
        </w:rPr>
        <w:t>keresletösztönző gazdaságpolitikával</w:t>
      </w:r>
      <w:r>
        <w:rPr>
          <w:color w:val="000000"/>
          <w:szCs w:val="22"/>
        </w:rPr>
        <w:t xml:space="preserve"> kell kiegészíteni.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color w:val="000000"/>
          <w:szCs w:val="22"/>
        </w:rPr>
        <w:t xml:space="preserve">A nagy élőmunka-igényű ágazatok (pl. építőipar, mezőgazdaság, turizmus) fejlesztése szükséges a foglalkoztatási </w:t>
      </w:r>
      <w:r>
        <w:rPr>
          <w:i/>
          <w:color w:val="0000FF"/>
          <w:szCs w:val="22"/>
        </w:rPr>
        <w:t>(</w:t>
      </w:r>
      <w:r>
        <w:rPr>
          <w:b/>
          <w:bCs/>
          <w:i/>
          <w:color w:val="0000FF"/>
          <w:szCs w:val="22"/>
        </w:rPr>
        <w:t>ÖNFOGLALKOZTATÁSI</w:t>
      </w:r>
      <w:r>
        <w:rPr>
          <w:color w:val="000000"/>
          <w:szCs w:val="22"/>
        </w:rPr>
        <w:t>) helyzet javításához, a munkaerő-ker</w:t>
      </w:r>
      <w:r>
        <w:rPr>
          <w:color w:val="000000"/>
          <w:szCs w:val="22"/>
        </w:rPr>
        <w:t>eslet növeléséhez. (Országosan kiemelt komplex turisztikai fejlesztések, kiemelt egyedi attrakciók, hálózatok és turisztikai térségek) és decentralizált kisléptékű turisztikai csomagok.)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munkalehetőségekben </w:t>
      </w:r>
      <w:r>
        <w:rPr>
          <w:color w:val="000000"/>
          <w:szCs w:val="22"/>
        </w:rPr>
        <w:t>leginkább</w:t>
      </w:r>
      <w:r>
        <w:rPr>
          <w:szCs w:val="22"/>
        </w:rPr>
        <w:t xml:space="preserve"> hiányt szenvedő térségekben a </w:t>
      </w:r>
      <w:r>
        <w:rPr>
          <w:b/>
          <w:szCs w:val="22"/>
        </w:rPr>
        <w:t>helyi g</w:t>
      </w:r>
      <w:r>
        <w:rPr>
          <w:b/>
          <w:szCs w:val="22"/>
        </w:rPr>
        <w:t>azdaság fejlesztése</w:t>
      </w:r>
      <w:r>
        <w:rPr>
          <w:szCs w:val="22"/>
        </w:rPr>
        <w:t xml:space="preserve">, a szociális gazdaság </w:t>
      </w:r>
      <w:r>
        <w:rPr>
          <w:color w:val="000000"/>
          <w:szCs w:val="22"/>
        </w:rPr>
        <w:t>fenntartható</w:t>
      </w:r>
      <w:r>
        <w:rPr>
          <w:szCs w:val="22"/>
        </w:rPr>
        <w:t xml:space="preserve"> formáinak támogatása, az </w:t>
      </w:r>
      <w:r>
        <w:rPr>
          <w:b/>
          <w:szCs w:val="22"/>
        </w:rPr>
        <w:t>önfoglalkoztatás, vállalkozóvá válás segítése,</w:t>
      </w:r>
      <w:r>
        <w:rPr>
          <w:szCs w:val="22"/>
        </w:rPr>
        <w:t xml:space="preserve"> a </w:t>
      </w:r>
      <w:r>
        <w:rPr>
          <w:b/>
          <w:szCs w:val="22"/>
        </w:rPr>
        <w:t>környezetgazdálkodás támogatása</w:t>
      </w:r>
      <w:r>
        <w:rPr>
          <w:szCs w:val="22"/>
        </w:rPr>
        <w:t xml:space="preserve">, a mobilitási lehetőségek javítása a </w:t>
      </w:r>
      <w:r>
        <w:rPr>
          <w:b/>
          <w:szCs w:val="22"/>
        </w:rPr>
        <w:t>helyi foglalkoztatási képesség erősítése, a helyi közösség</w:t>
      </w:r>
      <w:r>
        <w:rPr>
          <w:b/>
          <w:szCs w:val="22"/>
        </w:rPr>
        <w:t xml:space="preserve">ek öngondoskodó képességének visszaállítása </w:t>
      </w:r>
      <w:r>
        <w:rPr>
          <w:szCs w:val="22"/>
        </w:rPr>
        <w:t xml:space="preserve">és a </w:t>
      </w:r>
      <w:r>
        <w:rPr>
          <w:b/>
          <w:szCs w:val="22"/>
        </w:rPr>
        <w:t>helyi lakosság életminőségének javítása</w:t>
      </w:r>
      <w:r>
        <w:rPr>
          <w:szCs w:val="22"/>
        </w:rPr>
        <w:t xml:space="preserve"> érdekében kiemelt feladat.</w:t>
      </w:r>
    </w:p>
    <w:p w:rsidR="00000000" w:rsidRDefault="001906DB">
      <w:pPr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FŐ NEMZETI FEJLESZTÉSI PRIORITÁS 3: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Energia- és erőforrás hatékonyság növelése</w:t>
      </w:r>
    </w:p>
    <w:p w:rsidR="00000000" w:rsidRDefault="001906DB">
      <w:pPr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pStyle w:val="Szvegtrzs3"/>
        <w:spacing w:after="60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 xml:space="preserve">EU TEMATIKUS CÉL 4: </w:t>
      </w:r>
    </w:p>
    <w:p w:rsidR="00000000" w:rsidRDefault="001906DB">
      <w:pPr>
        <w:pStyle w:val="Szvegtrzs3"/>
        <w:spacing w:after="60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Az alacsony szén-dioxid-kibocsátású g</w:t>
      </w:r>
      <w:r>
        <w:rPr>
          <w:rFonts w:ascii="Times New Roman" w:hAnsi="Times New Roman"/>
          <w:i w:val="0"/>
          <w:iCs w:val="0"/>
          <w:sz w:val="24"/>
        </w:rPr>
        <w:t>azdaság felé történő elmozdulás támogatása minden ágazatban</w:t>
      </w:r>
    </w:p>
    <w:p w:rsidR="00000000" w:rsidRDefault="001906DB">
      <w:pPr>
        <w:pStyle w:val="Szvegtrzs3"/>
        <w:spacing w:after="60"/>
        <w:jc w:val="center"/>
        <w:rPr>
          <w:rFonts w:ascii="Times New Roman" w:hAnsi="Times New Roman"/>
          <w:i w:val="0"/>
          <w:iCs w:val="0"/>
          <w:sz w:val="24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>Magyarország külső energiaimport-függősége magas</w:t>
      </w:r>
      <w:r>
        <w:rPr>
          <w:szCs w:val="22"/>
        </w:rPr>
        <w:t xml:space="preserve"> (primer energiahordozóra vetítve összességében 52%, földgázból 65,57%, kőolajból 82,28% – Eurostat, 2011). </w:t>
      </w:r>
      <w:r>
        <w:rPr>
          <w:i/>
          <w:iCs/>
          <w:szCs w:val="22"/>
        </w:rPr>
        <w:t>(PM 28. old</w:t>
      </w:r>
      <w:r>
        <w:rPr>
          <w:szCs w:val="22"/>
        </w:rPr>
        <w:t>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pStyle w:val="Cmsor5"/>
        <w:spacing w:after="60"/>
        <w:jc w:val="both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 xml:space="preserve">Kedvező megújuló energia </w:t>
      </w:r>
      <w:r>
        <w:rPr>
          <w:rFonts w:ascii="Times New Roman" w:hAnsi="Times New Roman"/>
          <w:i w:val="0"/>
          <w:iCs w:val="0"/>
          <w:sz w:val="24"/>
        </w:rPr>
        <w:t>potenciálok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 megújuló energiaforrások felhasználása elmarad az EU átlagtól (HU: 8,79%,</w:t>
      </w:r>
      <w:r>
        <w:rPr>
          <w:color w:val="000000"/>
          <w:szCs w:val="22"/>
        </w:rPr>
        <w:t xml:space="preserve"> [Megújuló energetikai jelentés, 2011]; az EU átlaga 12,5% 2010-ben [Eurostat]).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Az erdőgazdálkodás melléktermékei, valamint a mezőgazdasági melléktermékek és hulladékok</w:t>
      </w:r>
      <w:r>
        <w:rPr>
          <w:color w:val="000000"/>
          <w:szCs w:val="22"/>
        </w:rPr>
        <w:t xml:space="preserve"> különösen a helyi, kisléptékű energiaigények kiszolgálásában lehetnek jelentősek.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</w:p>
    <w:p w:rsidR="00000000" w:rsidRDefault="001906DB">
      <w:pPr>
        <w:pStyle w:val="Cmsor2"/>
        <w:spacing w:after="60"/>
        <w:jc w:val="both"/>
        <w:rPr>
          <w:rFonts w:ascii="Times New Roman" w:hAnsi="Times New Roman"/>
          <w:i w:val="0"/>
          <w:iCs w:val="0"/>
          <w:color w:val="000000"/>
          <w:sz w:val="24"/>
        </w:rPr>
      </w:pPr>
      <w:r>
        <w:rPr>
          <w:rFonts w:ascii="Times New Roman" w:hAnsi="Times New Roman"/>
          <w:i w:val="0"/>
          <w:iCs w:val="0"/>
          <w:color w:val="000000"/>
          <w:sz w:val="24"/>
        </w:rPr>
        <w:t>Az agrár- és élelmiszeripari szektor hiányai és potenciáljai (</w:t>
      </w:r>
      <w:r>
        <w:rPr>
          <w:rFonts w:ascii="Times New Roman" w:hAnsi="Times New Roman"/>
          <w:b w:val="0"/>
          <w:bCs w:val="0"/>
          <w:color w:val="000000"/>
          <w:sz w:val="24"/>
        </w:rPr>
        <w:t>PM 29. old)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color w:val="000000"/>
          <w:szCs w:val="22"/>
        </w:rPr>
        <w:t>Az erdők a legnagyobb CO</w:t>
      </w:r>
      <w:r>
        <w:rPr>
          <w:color w:val="000000"/>
          <w:szCs w:val="14"/>
          <w:vertAlign w:val="subscript"/>
        </w:rPr>
        <w:t>2</w:t>
      </w:r>
      <w:r>
        <w:rPr>
          <w:color w:val="000000"/>
          <w:szCs w:val="14"/>
        </w:rPr>
        <w:t>-</w:t>
      </w:r>
      <w:r>
        <w:rPr>
          <w:color w:val="000000"/>
          <w:szCs w:val="22"/>
        </w:rPr>
        <w:t>nyelők, a hazai szénkibocsátás 12-15%-át kötik meg</w:t>
      </w:r>
      <w:r>
        <w:rPr>
          <w:b/>
          <w:bCs/>
          <w:color w:val="000000"/>
          <w:szCs w:val="22"/>
        </w:rPr>
        <w:t>. Magyarország erdősü</w:t>
      </w:r>
      <w:r>
        <w:rPr>
          <w:b/>
          <w:bCs/>
          <w:color w:val="000000"/>
          <w:szCs w:val="22"/>
        </w:rPr>
        <w:t>ltsége (21%) jelentősen elmarad az EU átlagától (40%),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Fejlesztési szükségletek: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A </w:t>
      </w:r>
      <w:r>
        <w:rPr>
          <w:b/>
          <w:color w:val="000000"/>
          <w:szCs w:val="22"/>
        </w:rPr>
        <w:t>megújuló energiaforrások – elsősorban lokális és térségi</w:t>
      </w:r>
      <w:r>
        <w:rPr>
          <w:color w:val="000000"/>
          <w:szCs w:val="22"/>
        </w:rPr>
        <w:t xml:space="preserve"> – alkalmazását fokozni kell a fűtés és </w:t>
      </w:r>
      <w:r>
        <w:rPr>
          <w:szCs w:val="22"/>
        </w:rPr>
        <w:t>villamosenergia-termelésben, valamint a közlekedésben egyaránt; alkalmazható</w:t>
      </w:r>
      <w:r>
        <w:rPr>
          <w:szCs w:val="22"/>
        </w:rPr>
        <w:t>ságuk érdekében további technológiai</w:t>
      </w:r>
      <w:r>
        <w:rPr>
          <w:color w:val="000000"/>
          <w:szCs w:val="22"/>
        </w:rPr>
        <w:t xml:space="preserve"> kutatás-fejlesztésre, mintaprojektekre van szükség.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megújuló energiaforrások fokozottabb alkalmazásához </w:t>
      </w:r>
      <w:r>
        <w:rPr>
          <w:b/>
          <w:szCs w:val="22"/>
        </w:rPr>
        <w:t>szükséges a villamos energia hálózathoz történő csatlakozásuk fejlesztésének elősegítése</w:t>
      </w:r>
      <w:r>
        <w:rPr>
          <w:szCs w:val="22"/>
        </w:rPr>
        <w:t xml:space="preserve"> (tárolókapacitások, inte</w:t>
      </w:r>
      <w:r>
        <w:rPr>
          <w:szCs w:val="22"/>
        </w:rPr>
        <w:t>lligens hálózatok).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Növelni kell a </w:t>
      </w:r>
      <w:r>
        <w:rPr>
          <w:b/>
          <w:szCs w:val="22"/>
        </w:rPr>
        <w:t>tudatos, takarékos fogyasztói szokások</w:t>
      </w:r>
      <w:r>
        <w:rPr>
          <w:szCs w:val="22"/>
        </w:rPr>
        <w:t xml:space="preserve"> lehető legteljesebb körű elfogadottságát és mindennapi alkalmazását a lakosság és a vállalkozások körében, szükség van demonstrációs projektekre is.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mezőgazdasági energiafelhasznál</w:t>
      </w:r>
      <w:r>
        <w:rPr>
          <w:szCs w:val="22"/>
        </w:rPr>
        <w:t>ásban is növelni kell a megújuló energiaforrások szerepét, valamint javítani szükséges az energiahatékonyságot.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spacing w:after="60"/>
        <w:ind w:left="567"/>
        <w:jc w:val="both"/>
        <w:rPr>
          <w:b/>
          <w:bCs/>
          <w:i/>
          <w:iCs/>
          <w:color w:val="0000FF"/>
          <w:szCs w:val="22"/>
        </w:rPr>
      </w:pPr>
      <w:r>
        <w:rPr>
          <w:b/>
          <w:bCs/>
          <w:i/>
          <w:iCs/>
          <w:color w:val="0000FF"/>
          <w:szCs w:val="22"/>
          <w:u w:val="single"/>
        </w:rPr>
        <w:t>Javaslat</w:t>
      </w:r>
      <w:r>
        <w:rPr>
          <w:b/>
          <w:bCs/>
          <w:i/>
          <w:iCs/>
          <w:color w:val="0000FF"/>
          <w:szCs w:val="22"/>
        </w:rPr>
        <w:t xml:space="preserve">: </w:t>
      </w:r>
    </w:p>
    <w:p w:rsidR="00000000" w:rsidRDefault="001906DB">
      <w:pPr>
        <w:spacing w:after="60"/>
        <w:ind w:left="567"/>
        <w:jc w:val="both"/>
        <w:rPr>
          <w:b/>
          <w:bCs/>
          <w:color w:val="0000FF"/>
          <w:szCs w:val="22"/>
        </w:rPr>
      </w:pPr>
      <w:r>
        <w:rPr>
          <w:color w:val="0000FF"/>
          <w:szCs w:val="22"/>
        </w:rPr>
        <w:t xml:space="preserve">Position Paper 32. oldal alapján: </w:t>
      </w:r>
      <w:r>
        <w:rPr>
          <w:i/>
          <w:iCs/>
          <w:color w:val="0000FF"/>
          <w:szCs w:val="20"/>
        </w:rPr>
        <w:t xml:space="preserve">1. Az energiahálózatok hatékonyságának és fenntarthatóságának javítása: </w:t>
      </w:r>
      <w:r>
        <w:rPr>
          <w:color w:val="0000FF"/>
          <w:szCs w:val="20"/>
        </w:rPr>
        <w:t>Támogatni kell az energeti</w:t>
      </w:r>
      <w:r>
        <w:rPr>
          <w:color w:val="0000FF"/>
          <w:szCs w:val="20"/>
        </w:rPr>
        <w:t xml:space="preserve">kai infrastruktúra megújítását és az „okoshálózatokat”, csakúgy mint az áramhálózatokat és az „okos” mérési rendszereket, amelyek segítik az energiahatékonyság értényesítését. </w:t>
      </w:r>
      <w:r>
        <w:rPr>
          <w:b/>
          <w:bCs/>
          <w:color w:val="0000FF"/>
          <w:szCs w:val="20"/>
        </w:rPr>
        <w:t xml:space="preserve">Támogatni szükséges a megújuló és a decentralizált energia integrációját. </w:t>
      </w:r>
    </w:p>
    <w:p w:rsidR="00000000" w:rsidRDefault="001906DB">
      <w:pPr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pStyle w:val="Szvegtrzs3"/>
        <w:spacing w:after="60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EU T</w:t>
      </w:r>
      <w:r>
        <w:rPr>
          <w:rFonts w:ascii="Times New Roman" w:hAnsi="Times New Roman"/>
          <w:i w:val="0"/>
          <w:iCs w:val="0"/>
          <w:sz w:val="24"/>
        </w:rPr>
        <w:t xml:space="preserve">EMATIKUS CÉL 5: </w:t>
      </w:r>
    </w:p>
    <w:p w:rsidR="00000000" w:rsidRDefault="001906DB">
      <w:pPr>
        <w:pStyle w:val="Szvegtrzs3"/>
        <w:spacing w:after="60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Az éghajlatváltozáshoz való alkalmazkodás, a kockázatmegelőzés és -kezelés előmozdítása;</w:t>
      </w:r>
    </w:p>
    <w:p w:rsidR="00000000" w:rsidRDefault="001906DB">
      <w:pPr>
        <w:autoSpaceDE w:val="0"/>
        <w:autoSpaceDN w:val="0"/>
        <w:adjustRightInd w:val="0"/>
        <w:spacing w:after="60"/>
        <w:rPr>
          <w:b/>
          <w:bCs/>
          <w:i/>
          <w:iCs/>
          <w:color w:val="365F92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Az árvízvédelem a területileg integrált, vízgyűjtő-gazdálkodáson alapuló vízgazdálkodás keretében, a </w:t>
      </w:r>
      <w:r>
        <w:rPr>
          <w:b/>
          <w:szCs w:val="22"/>
        </w:rPr>
        <w:t>természetszerű (mély)árterek reaktiválásával</w:t>
      </w:r>
      <w:r>
        <w:rPr>
          <w:szCs w:val="22"/>
        </w:rPr>
        <w:t>, ví</w:t>
      </w:r>
      <w:r>
        <w:rPr>
          <w:szCs w:val="22"/>
        </w:rPr>
        <w:t xml:space="preserve">zgazdálkodásba történő bevonásával valósítható meg. A </w:t>
      </w:r>
      <w:r>
        <w:rPr>
          <w:b/>
          <w:szCs w:val="22"/>
        </w:rPr>
        <w:t>Vásárhelyi-Terv Továbbfejlesztése (VTT</w:t>
      </w:r>
      <w:r>
        <w:rPr>
          <w:szCs w:val="22"/>
        </w:rPr>
        <w:t>) megvalósítása folyamatban van. Különösen a Felső-Tisza árvízvédelmi biztonsága szorul további fejlesztésre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pStyle w:val="Szvegtrzs3"/>
        <w:spacing w:after="60"/>
        <w:jc w:val="both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Fejlesztési szükségletek:</w:t>
      </w:r>
    </w:p>
    <w:p w:rsidR="00000000" w:rsidRDefault="001906DB">
      <w:pPr>
        <w:pStyle w:val="Szvegtrzs"/>
        <w:spacing w:after="60"/>
        <w:ind w:left="567"/>
        <w:jc w:val="both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color w:val="0000FF"/>
          <w:sz w:val="24"/>
        </w:rPr>
        <w:t xml:space="preserve">Javaslat: 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60"/>
        <w:ind w:left="900" w:hanging="333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belvízelvezető </w:t>
      </w:r>
      <w:r>
        <w:rPr>
          <w:color w:val="000000"/>
          <w:szCs w:val="22"/>
        </w:rPr>
        <w:t xml:space="preserve">és árvízvédelmi rendszereket a szélsőségek mérséklésre és a </w:t>
      </w:r>
      <w:r>
        <w:rPr>
          <w:szCs w:val="22"/>
        </w:rPr>
        <w:t>vízvisszatartásra is alkalmas műszaki</w:t>
      </w:r>
      <w:r>
        <w:rPr>
          <w:color w:val="000000"/>
          <w:szCs w:val="22"/>
        </w:rPr>
        <w:t xml:space="preserve"> tartalommal kell kiépíteni, a főképpen </w:t>
      </w:r>
      <w:r>
        <w:rPr>
          <w:b/>
          <w:i/>
          <w:color w:val="0000FF"/>
          <w:szCs w:val="22"/>
        </w:rPr>
        <w:t>természetszerű (mély)árterek reaktiválásával</w:t>
      </w:r>
      <w:r>
        <w:rPr>
          <w:b/>
          <w:color w:val="000000"/>
          <w:szCs w:val="22"/>
        </w:rPr>
        <w:t xml:space="preserve"> víztározási és öntözési lehetőségek</w:t>
      </w:r>
      <w:r>
        <w:rPr>
          <w:color w:val="000000"/>
          <w:szCs w:val="22"/>
        </w:rPr>
        <w:t>, valamint a sík és dombvidéki sajátoss</w:t>
      </w:r>
      <w:r>
        <w:rPr>
          <w:color w:val="000000"/>
          <w:szCs w:val="22"/>
        </w:rPr>
        <w:t>ágok szem előtt tartásával.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60"/>
        <w:ind w:left="900" w:hanging="333"/>
        <w:jc w:val="both"/>
        <w:rPr>
          <w:szCs w:val="22"/>
        </w:rPr>
      </w:pPr>
      <w:r>
        <w:rPr>
          <w:color w:val="000000"/>
          <w:szCs w:val="22"/>
        </w:rPr>
        <w:t xml:space="preserve">Az agrárszféra számára kulcsfontosságú </w:t>
      </w:r>
      <w:r>
        <w:rPr>
          <w:i/>
          <w:color w:val="0000FF"/>
          <w:szCs w:val="22"/>
        </w:rPr>
        <w:t>a környezetileg nem káros, környezetileg és energetikailag fenntartható</w:t>
      </w:r>
      <w:r>
        <w:rPr>
          <w:color w:val="000000"/>
          <w:szCs w:val="22"/>
        </w:rPr>
        <w:t xml:space="preserve"> öntözési lehetőségek bővítése, a termelési </w:t>
      </w:r>
      <w:r>
        <w:rPr>
          <w:szCs w:val="22"/>
        </w:rPr>
        <w:t>szerkezet diverzifikálása, a környezethez, helyi adottságokhoz adaptálódot</w:t>
      </w:r>
      <w:r>
        <w:rPr>
          <w:szCs w:val="22"/>
        </w:rPr>
        <w:t>t haszonnövény és haszonállat fajok és fajták fokozottabb elterjesztésével a termelésbiztonság javítása.</w:t>
      </w:r>
    </w:p>
    <w:p w:rsidR="00000000" w:rsidRDefault="001906DB">
      <w:pPr>
        <w:numPr>
          <w:ilvl w:val="0"/>
          <w:numId w:val="13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60"/>
        <w:ind w:left="900" w:hanging="333"/>
        <w:jc w:val="both"/>
        <w:rPr>
          <w:i/>
          <w:iCs/>
          <w:color w:val="0000FF"/>
          <w:szCs w:val="22"/>
        </w:rPr>
      </w:pPr>
      <w:r>
        <w:rPr>
          <w:i/>
          <w:iCs/>
          <w:color w:val="0000FF"/>
          <w:szCs w:val="22"/>
        </w:rPr>
        <w:t xml:space="preserve">A Position Paper 18. oldala alapján: </w:t>
      </w:r>
      <w:r>
        <w:rPr>
          <w:b/>
          <w:bCs/>
          <w:i/>
          <w:iCs/>
          <w:color w:val="0000FF"/>
          <w:szCs w:val="20"/>
        </w:rPr>
        <w:t>Az árterületek és mocsaras területek helyreállítása az élőhelyek védelme érdekében, a természetvédelmi területek f</w:t>
      </w:r>
      <w:r>
        <w:rPr>
          <w:b/>
          <w:bCs/>
          <w:i/>
          <w:iCs/>
          <w:color w:val="0000FF"/>
          <w:szCs w:val="20"/>
        </w:rPr>
        <w:t>enntarthatósága legyen kiemelt fontosságú</w:t>
      </w:r>
      <w:r>
        <w:rPr>
          <w:i/>
          <w:iCs/>
          <w:color w:val="0000FF"/>
          <w:szCs w:val="20"/>
        </w:rPr>
        <w:t>, mivel ezek segítségével az aszály hatásai enyhíthetőek.</w:t>
      </w:r>
    </w:p>
    <w:p w:rsidR="00000000" w:rsidRDefault="001906DB">
      <w:pPr>
        <w:tabs>
          <w:tab w:val="num" w:pos="900"/>
        </w:tabs>
        <w:autoSpaceDE w:val="0"/>
        <w:autoSpaceDN w:val="0"/>
        <w:adjustRightInd w:val="0"/>
        <w:spacing w:after="60"/>
        <w:ind w:left="900" w:hanging="333"/>
        <w:jc w:val="both"/>
        <w:rPr>
          <w:color w:val="000000"/>
          <w:szCs w:val="22"/>
        </w:rPr>
      </w:pPr>
    </w:p>
    <w:p w:rsidR="00000000" w:rsidRDefault="001906DB">
      <w:pPr>
        <w:tabs>
          <w:tab w:val="num" w:pos="900"/>
        </w:tabs>
        <w:autoSpaceDE w:val="0"/>
        <w:autoSpaceDN w:val="0"/>
        <w:adjustRightInd w:val="0"/>
        <w:spacing w:after="60"/>
        <w:ind w:left="900" w:hanging="333"/>
        <w:jc w:val="both"/>
        <w:rPr>
          <w:b/>
          <w:bCs/>
          <w:i/>
          <w:color w:val="0000FF"/>
          <w:szCs w:val="22"/>
          <w:u w:val="single"/>
        </w:rPr>
      </w:pPr>
      <w:r>
        <w:rPr>
          <w:b/>
          <w:bCs/>
          <w:i/>
          <w:color w:val="0000FF"/>
          <w:szCs w:val="22"/>
          <w:u w:val="single"/>
        </w:rPr>
        <w:t xml:space="preserve">Javaslat és indoklás: </w:t>
      </w:r>
    </w:p>
    <w:p w:rsidR="00000000" w:rsidRDefault="001906DB">
      <w:pPr>
        <w:pStyle w:val="Listaszerbekezds"/>
        <w:numPr>
          <w:ilvl w:val="1"/>
          <w:numId w:val="7"/>
        </w:numPr>
        <w:tabs>
          <w:tab w:val="num" w:pos="900"/>
        </w:tabs>
        <w:autoSpaceDE w:val="0"/>
        <w:autoSpaceDN w:val="0"/>
        <w:adjustRightInd w:val="0"/>
        <w:spacing w:after="60" w:line="240" w:lineRule="auto"/>
        <w:ind w:left="900" w:hanging="333"/>
        <w:jc w:val="both"/>
        <w:rPr>
          <w:rStyle w:val="hps"/>
          <w:i/>
          <w:color w:val="0000FF"/>
          <w:sz w:val="24"/>
          <w:szCs w:val="20"/>
        </w:rPr>
      </w:pPr>
      <w:r>
        <w:rPr>
          <w:rFonts w:ascii="Times New Roman" w:hAnsi="Times New Roman"/>
          <w:i/>
          <w:color w:val="0000FF"/>
          <w:sz w:val="24"/>
        </w:rPr>
        <w:lastRenderedPageBreak/>
        <w:t xml:space="preserve">Position Paper (47. old.) </w:t>
      </w:r>
      <w:r>
        <w:rPr>
          <w:rStyle w:val="hps"/>
          <w:b/>
          <w:i/>
          <w:color w:val="0000FF"/>
          <w:sz w:val="24"/>
          <w:szCs w:val="20"/>
        </w:rPr>
        <w:t>A helyi közösségek és önkormányzatok alkalmazkodóképesség növelését célzó oktatási programok, figyelemfelke</w:t>
      </w:r>
      <w:r>
        <w:rPr>
          <w:rStyle w:val="hps"/>
          <w:b/>
          <w:i/>
          <w:color w:val="0000FF"/>
          <w:sz w:val="24"/>
          <w:szCs w:val="20"/>
        </w:rPr>
        <w:t>ltő kampányok</w:t>
      </w:r>
      <w:r>
        <w:rPr>
          <w:rStyle w:val="hps"/>
          <w:i/>
          <w:color w:val="0000FF"/>
          <w:sz w:val="24"/>
          <w:szCs w:val="20"/>
        </w:rPr>
        <w:t>, és célzott képzési programok, valamint katasztrófa-elhárítási gyakorlatok támogatása.</w:t>
      </w:r>
    </w:p>
    <w:p w:rsidR="00000000" w:rsidRDefault="001906DB">
      <w:pPr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EU TEMATIKUS CÉL 6: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 környezetvédelem és az erőforrás-felhasználás hatékonyságának előmozdítása</w:t>
      </w:r>
    </w:p>
    <w:p w:rsidR="00000000" w:rsidRDefault="001906DB">
      <w:pPr>
        <w:autoSpaceDE w:val="0"/>
        <w:autoSpaceDN w:val="0"/>
        <w:adjustRightInd w:val="0"/>
        <w:spacing w:after="60"/>
        <w:rPr>
          <w:b/>
          <w:bCs/>
          <w:i/>
          <w:iCs/>
          <w:color w:val="365F92"/>
          <w:szCs w:val="22"/>
        </w:rPr>
      </w:pPr>
    </w:p>
    <w:p w:rsidR="00000000" w:rsidRDefault="001906DB">
      <w:pPr>
        <w:pStyle w:val="Listaszerbekezds"/>
        <w:autoSpaceDE w:val="0"/>
        <w:autoSpaceDN w:val="0"/>
        <w:adjustRightInd w:val="0"/>
        <w:spacing w:after="60" w:line="240" w:lineRule="auto"/>
        <w:ind w:left="567"/>
        <w:jc w:val="both"/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Javaslat és indoklás:</w:t>
      </w:r>
    </w:p>
    <w:p w:rsidR="00000000" w:rsidRDefault="001906DB">
      <w:pPr>
        <w:pStyle w:val="Listaszerbekezds"/>
        <w:autoSpaceDE w:val="0"/>
        <w:autoSpaceDN w:val="0"/>
        <w:adjustRightInd w:val="0"/>
        <w:spacing w:after="60" w:line="240" w:lineRule="auto"/>
        <w:ind w:left="567"/>
        <w:jc w:val="both"/>
        <w:rPr>
          <w:rFonts w:ascii="Times New Roman" w:hAnsi="Times New Roman"/>
          <w:i/>
          <w:color w:val="0000FF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</w:rPr>
        <w:t xml:space="preserve">Position Paper (48. oldal) </w:t>
      </w:r>
      <w:r>
        <w:rPr>
          <w:rFonts w:ascii="Times New Roman" w:hAnsi="Times New Roman"/>
          <w:i/>
          <w:iCs/>
          <w:color w:val="0000FF"/>
          <w:sz w:val="24"/>
          <w:szCs w:val="20"/>
        </w:rPr>
        <w:t xml:space="preserve">A </w:t>
      </w:r>
      <w:r>
        <w:rPr>
          <w:rFonts w:ascii="Times New Roman" w:hAnsi="Times New Roman"/>
          <w:b/>
          <w:i/>
          <w:iCs/>
          <w:color w:val="0000FF"/>
          <w:sz w:val="24"/>
          <w:szCs w:val="20"/>
        </w:rPr>
        <w:t>biod</w:t>
      </w:r>
      <w:r>
        <w:rPr>
          <w:rFonts w:ascii="Times New Roman" w:hAnsi="Times New Roman"/>
          <w:b/>
          <w:i/>
          <w:iCs/>
          <w:color w:val="0000FF"/>
          <w:sz w:val="24"/>
          <w:szCs w:val="20"/>
        </w:rPr>
        <w:t>iverzitás és ökoszisztéma megőrzéséhez szükséges beruházási igények</w:t>
      </w:r>
      <w:r>
        <w:rPr>
          <w:rFonts w:ascii="Times New Roman" w:hAnsi="Times New Roman"/>
          <w:i/>
          <w:iCs/>
          <w:color w:val="0000FF"/>
          <w:sz w:val="24"/>
          <w:szCs w:val="20"/>
        </w:rPr>
        <w:t xml:space="preserve"> kezelése, </w:t>
      </w:r>
      <w:r>
        <w:rPr>
          <w:rFonts w:ascii="Times New Roman" w:hAnsi="Times New Roman"/>
          <w:b/>
          <w:i/>
          <w:iCs/>
          <w:color w:val="0000FF"/>
          <w:sz w:val="24"/>
          <w:szCs w:val="20"/>
        </w:rPr>
        <w:t>öko-innováció és kulturális örökség megőrzésének finanszírozása, tájépítészet</w:t>
      </w:r>
      <w:r>
        <w:rPr>
          <w:rFonts w:ascii="Times New Roman" w:hAnsi="Times New Roman"/>
          <w:i/>
          <w:iCs/>
          <w:color w:val="0000FF"/>
          <w:sz w:val="24"/>
          <w:szCs w:val="20"/>
        </w:rPr>
        <w:t xml:space="preserve"> és fenntartható városfejlesztés; </w:t>
      </w:r>
      <w:r>
        <w:rPr>
          <w:rFonts w:ascii="Times New Roman" w:hAnsi="Times New Roman"/>
          <w:i/>
          <w:color w:val="0000FF"/>
          <w:sz w:val="24"/>
          <w:szCs w:val="20"/>
        </w:rPr>
        <w:t>öko-innovációba – mint például különböző eljárásokba, melyek a halá</w:t>
      </w:r>
      <w:r>
        <w:rPr>
          <w:rFonts w:ascii="Times New Roman" w:hAnsi="Times New Roman"/>
          <w:i/>
          <w:color w:val="0000FF"/>
          <w:sz w:val="24"/>
          <w:szCs w:val="20"/>
        </w:rPr>
        <w:t>szat és vízkultúra környezetre gyakorolt hatását csökkentik – való befektetés.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iCs/>
          <w:color w:val="0000FF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iCs/>
          <w:color w:val="0000FF"/>
          <w:szCs w:val="22"/>
        </w:rPr>
      </w:pPr>
      <w:r>
        <w:rPr>
          <w:b/>
          <w:bCs/>
          <w:i/>
          <w:iCs/>
          <w:color w:val="0000FF"/>
          <w:szCs w:val="22"/>
        </w:rPr>
        <w:t>A szennyvíz kezelés esetén kis lélekszámú és/vagy a GDP tekintetében az EU-átlag alatti települések esetén ne legyen támogatható az ipari rendszerű, nagyléptékű, központosított</w:t>
      </w:r>
      <w:r>
        <w:rPr>
          <w:b/>
          <w:bCs/>
          <w:i/>
          <w:iCs/>
          <w:color w:val="0000FF"/>
          <w:szCs w:val="22"/>
        </w:rPr>
        <w:t xml:space="preserve"> szenyvíztisztítási rendszer kiépítése. Működési és finanszírozási környezete utóbbiaknak nincs meg, irreális terheket ró a környezetre, az érintettekre, különösen a szegénységben élőkre (előfordul, hogy kellő mennyiségű szennyvíz híján ivóvízzel kell hígí</w:t>
      </w:r>
      <w:r>
        <w:rPr>
          <w:b/>
          <w:bCs/>
          <w:i/>
          <w:iCs/>
          <w:color w:val="0000FF"/>
          <w:szCs w:val="22"/>
        </w:rPr>
        <w:t xml:space="preserve">tani a csatorna tartalmát). Központosított helyett az egyedi rendszerekre kell támogatást adni az ilyen területeken! </w:t>
      </w:r>
    </w:p>
    <w:p w:rsidR="00000000" w:rsidRDefault="001906DB">
      <w:pPr>
        <w:spacing w:after="60"/>
        <w:ind w:left="567"/>
        <w:jc w:val="both"/>
        <w:rPr>
          <w:b/>
          <w:bCs/>
          <w:i/>
          <w:iCs/>
          <w:color w:val="0000FF"/>
          <w:szCs w:val="22"/>
        </w:rPr>
      </w:pPr>
      <w:r>
        <w:rPr>
          <w:b/>
          <w:bCs/>
          <w:i/>
          <w:iCs/>
          <w:color w:val="0000FF"/>
          <w:szCs w:val="22"/>
          <w:u w:val="single"/>
        </w:rPr>
        <w:t>Hivatkozá</w:t>
      </w:r>
      <w:r>
        <w:rPr>
          <w:b/>
          <w:bCs/>
          <w:i/>
          <w:iCs/>
          <w:color w:val="0000FF"/>
          <w:szCs w:val="22"/>
        </w:rPr>
        <w:t>s: 91/227 EK 3. cikk „Ahol a gyűjtő rendszerek létrehozása nem indokolt, akár azért, mert nem járna környezeti előnyökkel, akár m</w:t>
      </w:r>
      <w:r>
        <w:rPr>
          <w:b/>
          <w:bCs/>
          <w:i/>
          <w:iCs/>
          <w:color w:val="0000FF"/>
          <w:szCs w:val="22"/>
        </w:rPr>
        <w:t>ert aránytalanul nagy költségekkel járna, azonos szintű környezetvédelmet nyújtó egyedi rendszereket vagy más megfelelő intézkedéseket kell alkalmazni.”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color w:val="0000FF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szennyvíziszap kezelés során keletkező, eleddig kihasználatlan biogáz energetikai hasznosításában po</w:t>
      </w:r>
      <w:r>
        <w:rPr>
          <w:szCs w:val="22"/>
        </w:rPr>
        <w:t>tenciális fejlesztési lehetőségek vannak.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color w:val="365F92"/>
          <w:szCs w:val="22"/>
        </w:rPr>
      </w:pPr>
      <w:r>
        <w:rPr>
          <w:b/>
          <w:bCs/>
          <w:szCs w:val="22"/>
        </w:rPr>
        <w:t xml:space="preserve">Az ivóvíz minősége nem mindenhol felel meg az európai elvárásoknak: </w:t>
      </w:r>
      <w:r>
        <w:rPr>
          <w:szCs w:val="22"/>
        </w:rPr>
        <w:t>Magyarország ivóvízellátása 96%-ban felszín alatti vizekből történik (VM, 2013). (</w:t>
      </w:r>
      <w:r>
        <w:rPr>
          <w:i/>
          <w:iCs/>
          <w:szCs w:val="22"/>
        </w:rPr>
        <w:t>PM 33. old</w:t>
      </w:r>
      <w:r>
        <w:rPr>
          <w:szCs w:val="22"/>
        </w:rPr>
        <w:t>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 xml:space="preserve">A kulturális örökség </w:t>
      </w:r>
      <w:r>
        <w:rPr>
          <w:szCs w:val="22"/>
        </w:rPr>
        <w:t xml:space="preserve">(települések 70%-án találhatók </w:t>
      </w:r>
      <w:r>
        <w:rPr>
          <w:szCs w:val="22"/>
        </w:rPr>
        <w:t xml:space="preserve">műemlékek) </w:t>
      </w:r>
      <w:r>
        <w:rPr>
          <w:b/>
          <w:bCs/>
          <w:szCs w:val="22"/>
        </w:rPr>
        <w:t>megóvása és gazdasági (különösen turisztikai) hasznosítása</w:t>
      </w:r>
      <w:r>
        <w:rPr>
          <w:szCs w:val="22"/>
        </w:rPr>
        <w:t xml:space="preserve"> szintén a komplex városfejlesztések része, de a vidéki térségek fejlesztésében is komoly szerephez juthat. (</w:t>
      </w:r>
      <w:r>
        <w:rPr>
          <w:i/>
          <w:iCs/>
          <w:szCs w:val="22"/>
        </w:rPr>
        <w:t>PM 34. old)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Magyarország területének 85%-át művelésre alkalmas talajok fedik,</w:t>
      </w:r>
      <w:r>
        <w:rPr>
          <w:color w:val="000000"/>
          <w:szCs w:val="22"/>
        </w:rPr>
        <w:t xml:space="preserve"> amelyeket elsősorban az erózió veszélyeztet, ezért hangsúlyt kell fektetni a talajvédelemre. Az ország kiváló és kihasználatlan lehetőségekkel rendelkezik az </w:t>
      </w:r>
      <w:r>
        <w:rPr>
          <w:b/>
          <w:color w:val="000000"/>
          <w:szCs w:val="22"/>
        </w:rPr>
        <w:t>ökológiai gazdálkodás</w:t>
      </w:r>
      <w:r>
        <w:rPr>
          <w:color w:val="000000"/>
          <w:szCs w:val="22"/>
        </w:rPr>
        <w:t>ban, ahol a bevont terület nagysága 2011-ben 124 500 ha volt (VM, 2013). Kör</w:t>
      </w:r>
      <w:r>
        <w:rPr>
          <w:color w:val="000000"/>
          <w:szCs w:val="22"/>
        </w:rPr>
        <w:t>nyezeti szempontból kiemelt jelentősége van az agrár-környezetgazdálkodásnak.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Fejlesztési szükségletek: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color w:val="000000"/>
          <w:szCs w:val="22"/>
        </w:rPr>
        <w:t xml:space="preserve">Zöld </w:t>
      </w:r>
      <w:r>
        <w:rPr>
          <w:szCs w:val="22"/>
        </w:rPr>
        <w:t>infrastruktúrák fejlesztése és zajvédelmi infrastruktúrafejlesztések.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EU Víz Keretirányelvével összhangban tovább kell javítani a vizeink állap</w:t>
      </w:r>
      <w:r>
        <w:rPr>
          <w:szCs w:val="22"/>
        </w:rPr>
        <w:t>otát.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Monitoring rendszer, modellezés és kibocsátás előrejelzés fejlesztése, intézkedési tervek készítése a zajvédelem, vízvédelem, levegő-tisztaságvédelem és hulladékkezelés terén.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lastRenderedPageBreak/>
        <w:t>A szennyvizek biológiai tisztításának fejlesztése.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hulladékkezelés terén</w:t>
      </w:r>
      <w:r>
        <w:rPr>
          <w:szCs w:val="22"/>
        </w:rPr>
        <w:t xml:space="preserve"> az anyagában történő hasznosítást kell fejleszteni a hulladékkeletkezés csökkentése mellett.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b/>
          <w:color w:val="000000"/>
          <w:szCs w:val="22"/>
        </w:rPr>
      </w:pPr>
      <w:r>
        <w:rPr>
          <w:szCs w:val="22"/>
        </w:rPr>
        <w:t>A gazdál</w:t>
      </w:r>
      <w:r>
        <w:rPr>
          <w:color w:val="000000"/>
          <w:szCs w:val="22"/>
        </w:rPr>
        <w:t xml:space="preserve">kodók </w:t>
      </w:r>
      <w:r>
        <w:rPr>
          <w:b/>
          <w:color w:val="000000"/>
          <w:szCs w:val="22"/>
        </w:rPr>
        <w:t>természetközeli földhasználatának, a táji adottságokhoz illő (köztük ártéri) gazdálkodásnak, a genetikai erőforrások megőrzésének támogatása (képzés</w:t>
      </w:r>
      <w:r>
        <w:rPr>
          <w:b/>
          <w:color w:val="000000"/>
          <w:szCs w:val="22"/>
        </w:rPr>
        <w:t>sel is), valamint kompenzációk az agrár-környezet- és ökológiai gazdálkodás, Natura2000 és Víz Keretirányelv előírásai miatti.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</w:t>
      </w:r>
      <w:r>
        <w:rPr>
          <w:szCs w:val="22"/>
        </w:rPr>
        <w:t>településfejlesztések terén törekedni kell a térségi erőforrásokat helyben tartó, a gazdasági növekedést</w:t>
      </w:r>
      <w:r>
        <w:rPr>
          <w:color w:val="000000"/>
          <w:szCs w:val="22"/>
        </w:rPr>
        <w:t>, az egészséges környez</w:t>
      </w:r>
      <w:r>
        <w:rPr>
          <w:color w:val="000000"/>
          <w:szCs w:val="22"/>
        </w:rPr>
        <w:t xml:space="preserve">etet, </w:t>
      </w:r>
      <w:r>
        <w:rPr>
          <w:b/>
          <w:color w:val="000000"/>
          <w:szCs w:val="22"/>
        </w:rPr>
        <w:t>az épített örökség védelmét</w:t>
      </w:r>
      <w:r>
        <w:rPr>
          <w:color w:val="000000"/>
          <w:szCs w:val="22"/>
        </w:rPr>
        <w:t xml:space="preserve">, a klímaadaptációs és családbarát igényeket egyaránt kielégítő fenntartható és integrált megközelítések </w:t>
      </w:r>
      <w:r>
        <w:rPr>
          <w:szCs w:val="22"/>
        </w:rPr>
        <w:t>alkalmazására</w:t>
      </w:r>
      <w:r>
        <w:rPr>
          <w:color w:val="000000"/>
          <w:szCs w:val="22"/>
        </w:rPr>
        <w:t>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Szemléletformálás.</w:t>
      </w:r>
    </w:p>
    <w:p w:rsidR="00000000" w:rsidRDefault="001906DB">
      <w:pPr>
        <w:spacing w:before="100" w:beforeAutospacing="1" w:after="100" w:afterAutospacing="1"/>
        <w:ind w:left="708"/>
        <w:rPr>
          <w:bCs/>
          <w:i/>
          <w:iCs/>
          <w:color w:val="0000FF"/>
          <w:szCs w:val="22"/>
        </w:rPr>
      </w:pPr>
      <w:r>
        <w:rPr>
          <w:b/>
          <w:i/>
          <w:iCs/>
          <w:color w:val="0000FF"/>
          <w:szCs w:val="22"/>
          <w:u w:val="single"/>
        </w:rPr>
        <w:t>Javaslat</w:t>
      </w:r>
      <w:r>
        <w:rPr>
          <w:b/>
          <w:i/>
          <w:iCs/>
          <w:color w:val="0000FF"/>
          <w:szCs w:val="22"/>
        </w:rPr>
        <w:t xml:space="preserve">: </w:t>
      </w:r>
      <w:r>
        <w:rPr>
          <w:bCs/>
          <w:i/>
          <w:iCs/>
          <w:color w:val="0000FF"/>
          <w:szCs w:val="22"/>
        </w:rPr>
        <w:t>A versenyképességi és társadalmi felzárkózás támogatásokba is kerüljön bel</w:t>
      </w:r>
      <w:r>
        <w:rPr>
          <w:bCs/>
          <w:i/>
          <w:iCs/>
          <w:color w:val="0000FF"/>
          <w:szCs w:val="22"/>
        </w:rPr>
        <w:t xml:space="preserve">e: </w:t>
      </w:r>
      <w:r>
        <w:rPr>
          <w:b/>
          <w:i/>
          <w:iCs/>
          <w:color w:val="0000FF"/>
          <w:szCs w:val="22"/>
        </w:rPr>
        <w:t>a kulturális örökség részét képező ipari műemlék ingatlanok felújítási gépészeti helyreállítási, fejlesztési és termelésbe állításának, eredeti funkció szerinti hasznosításának támogatása</w:t>
      </w:r>
      <w:r>
        <w:rPr>
          <w:bCs/>
          <w:i/>
          <w:iCs/>
          <w:color w:val="0000FF"/>
          <w:szCs w:val="22"/>
        </w:rPr>
        <w:t>, közösségi feldolgozó, kézműves műhely inkubációs (élettel megtöl</w:t>
      </w:r>
      <w:r>
        <w:rPr>
          <w:bCs/>
          <w:i/>
          <w:iCs/>
          <w:color w:val="0000FF"/>
          <w:szCs w:val="22"/>
        </w:rPr>
        <w:t>tött), fenntartható kihasználásának, és élményturizmus lehetőségét, megőrizve a kulturális hagyományok adta arculatot. (malom, major…)</w:t>
      </w:r>
    </w:p>
    <w:p w:rsidR="00000000" w:rsidRDefault="001906DB">
      <w:pPr>
        <w:autoSpaceDE w:val="0"/>
        <w:autoSpaceDN w:val="0"/>
        <w:adjustRightInd w:val="0"/>
        <w:spacing w:after="60"/>
        <w:ind w:left="360"/>
        <w:jc w:val="both"/>
        <w:rPr>
          <w:b/>
          <w:i/>
          <w:iCs/>
          <w:color w:val="0000FF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EU TEMATIKUS CÉL 7: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A fenntartható közlekedés előmozdítása és kapacitáshiányok megszüntetése a főbb hálózati infrastruk</w:t>
      </w:r>
      <w:r>
        <w:rPr>
          <w:b/>
          <w:bCs/>
          <w:color w:val="000000"/>
          <w:szCs w:val="22"/>
        </w:rPr>
        <w:t>túrákban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FŐ NEMZETI FEJLESZTÉSI PRIORITÁS 4: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2"/>
        </w:rPr>
        <w:t xml:space="preserve">A </w:t>
      </w:r>
      <w:r>
        <w:rPr>
          <w:b/>
          <w:bCs/>
          <w:color w:val="000000"/>
          <w:szCs w:val="24"/>
        </w:rPr>
        <w:t>társadalmi felzárkózási és népesedési kihívások kezelése, valamint a Jó Állam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EU TEMATIKUS CÉL 9: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2"/>
        </w:rPr>
        <w:t>A társadalmi befogadás előmozdítása és a szegénység elleni küzdelem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4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Fejlesztési szükségletek </w:t>
      </w:r>
      <w:r>
        <w:rPr>
          <w:i/>
          <w:iCs/>
          <w:color w:val="000000"/>
          <w:szCs w:val="22"/>
        </w:rPr>
        <w:t>(PM 43.old):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</w:t>
      </w:r>
      <w:r>
        <w:rPr>
          <w:color w:val="000000"/>
          <w:szCs w:val="22"/>
        </w:rPr>
        <w:t>hátrányos helyzetűek foglalkoztathatóságának javítása, és a megváltozott munkaképességű személyek foglalkozási rehabilitációja, kompetenciafejlesztése, foglalkoztathatóságuk és foglalkoztatásuk biztosítása, a helyi gazdaság bevonásának fejlesztésével.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A le</w:t>
      </w:r>
      <w:r>
        <w:rPr>
          <w:color w:val="000000"/>
          <w:szCs w:val="22"/>
        </w:rPr>
        <w:t>szakadó térségekben szolidáris helyi közösségeket kell kialakítani, közösségfejlesztéssel, a közszolgáltatások hozzáférésének javításával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color w:val="000000"/>
          <w:szCs w:val="22"/>
        </w:rPr>
        <w:t>Megfelelő ellátási színvonalat kell biztosítani a szociális, gyermekjóléti és gyermekvédelmi, továbbá a társadalmi bef</w:t>
      </w:r>
      <w:r>
        <w:rPr>
          <w:color w:val="000000"/>
          <w:szCs w:val="22"/>
        </w:rPr>
        <w:t>ogadást támogató kulturális közszolgáltatásokban. A szociális intézményi férőhelyek kiváltásának, közösségi ellátásra való áttérésének kibővítése, önálló életvitel biztosítása a fogyatékossággal élők és</w:t>
      </w:r>
      <w:r>
        <w:rPr>
          <w:szCs w:val="22"/>
        </w:rPr>
        <w:t xml:space="preserve"> egyéb szociális ellátásra szorulók számára.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iCs/>
          <w:color w:val="0000FF"/>
          <w:szCs w:val="22"/>
        </w:rPr>
      </w:pPr>
      <w:r>
        <w:rPr>
          <w:b/>
          <w:bCs/>
          <w:i/>
          <w:iCs/>
          <w:color w:val="0000FF"/>
          <w:szCs w:val="22"/>
          <w:u w:val="single"/>
        </w:rPr>
        <w:lastRenderedPageBreak/>
        <w:t>Javaslat</w:t>
      </w:r>
      <w:r>
        <w:rPr>
          <w:i/>
          <w:iCs/>
          <w:color w:val="0000FF"/>
          <w:szCs w:val="22"/>
        </w:rPr>
        <w:t xml:space="preserve"> a Position Paper 38. oldal alapján: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iCs/>
          <w:color w:val="0000FF"/>
          <w:szCs w:val="20"/>
        </w:rPr>
        <w:t>Önfoglalkoztatás, vállalkozás és cégalapítás;</w:t>
      </w:r>
    </w:p>
    <w:p w:rsidR="00000000" w:rsidRDefault="001906DB">
      <w:pPr>
        <w:pStyle w:val="ListParagraph"/>
        <w:numPr>
          <w:ilvl w:val="0"/>
          <w:numId w:val="6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iCs/>
          <w:color w:val="0000FF"/>
          <w:sz w:val="24"/>
          <w:szCs w:val="20"/>
        </w:rPr>
      </w:pPr>
      <w:r>
        <w:rPr>
          <w:rFonts w:ascii="Times New Roman" w:hAnsi="Times New Roman"/>
          <w:i/>
          <w:iCs/>
          <w:color w:val="0000FF"/>
          <w:sz w:val="24"/>
          <w:szCs w:val="20"/>
        </w:rPr>
        <w:t xml:space="preserve">Intézkedések a KKV-k érdekében: az </w:t>
      </w:r>
      <w:r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  <w:t>önfoglalkoztatás</w:t>
      </w:r>
      <w:r>
        <w:rPr>
          <w:rFonts w:ascii="Times New Roman" w:hAnsi="Times New Roman"/>
          <w:i/>
          <w:iCs/>
          <w:color w:val="0000FF"/>
          <w:sz w:val="24"/>
          <w:szCs w:val="20"/>
        </w:rPr>
        <w:t xml:space="preserve">, a vállalkozási és cégalapítási </w:t>
      </w:r>
      <w:r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  <w:t>tevékenységek támogatása, egyértelműen a hátrányos helyzetű magánszemélyekre és fiatalokr</w:t>
      </w:r>
      <w:r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  <w:t>a fókuszálva</w:t>
      </w:r>
      <w:r>
        <w:rPr>
          <w:rFonts w:ascii="Times New Roman" w:hAnsi="Times New Roman"/>
          <w:i/>
          <w:iCs/>
          <w:color w:val="0000FF"/>
          <w:sz w:val="24"/>
          <w:szCs w:val="20"/>
        </w:rPr>
        <w:t>.</w:t>
      </w:r>
    </w:p>
    <w:p w:rsidR="00000000" w:rsidRDefault="001906DB">
      <w:pPr>
        <w:pStyle w:val="ListParagraph"/>
        <w:numPr>
          <w:ilvl w:val="0"/>
          <w:numId w:val="6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i/>
          <w:iCs/>
          <w:color w:val="0000FF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  <w:t>A zöld növekedési szektorokban való új munkahely</w:t>
      </w:r>
      <w:r>
        <w:rPr>
          <w:rFonts w:ascii="Times New Roman" w:hAnsi="Times New Roman"/>
          <w:i/>
          <w:iCs/>
          <w:color w:val="0000FF"/>
          <w:sz w:val="24"/>
          <w:szCs w:val="20"/>
        </w:rPr>
        <w:t xml:space="preserve"> teremtés támogatása, valamint a meglévő munkahelyek, készségek és képesítések adaptálása az alacsony széndioxid-kibocsátású és klímabarát gazdaság támasztotta követelményekhez.</w:t>
      </w:r>
    </w:p>
    <w:p w:rsidR="00000000" w:rsidRDefault="001906DB">
      <w:pPr>
        <w:pStyle w:val="ListParagraph"/>
        <w:numPr>
          <w:ilvl w:val="0"/>
          <w:numId w:val="6"/>
        </w:numPr>
        <w:tabs>
          <w:tab w:val="left" w:pos="900"/>
        </w:tabs>
        <w:spacing w:after="60" w:line="240" w:lineRule="auto"/>
        <w:ind w:left="900" w:hanging="333"/>
        <w:jc w:val="both"/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  <w:t>Vidéken a nem ag</w:t>
      </w:r>
      <w:r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  <w:t>rár tevékenységet folytató KKV-k létrejöttének támogatása (pl. turizmus)</w:t>
      </w:r>
      <w:r>
        <w:rPr>
          <w:rFonts w:ascii="Times New Roman" w:hAnsi="Times New Roman"/>
          <w:i/>
          <w:iCs/>
          <w:color w:val="0000FF"/>
          <w:sz w:val="24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FF"/>
          <w:sz w:val="24"/>
          <w:szCs w:val="20"/>
        </w:rPr>
        <w:t>és olyan tevékenységeké, amelyek a városi és vidéki térségek kapcsolatainak erősítését szolgálják.</w:t>
      </w:r>
    </w:p>
    <w:p w:rsidR="00000000" w:rsidRDefault="001906DB">
      <w:pPr>
        <w:autoSpaceDE w:val="0"/>
        <w:autoSpaceDN w:val="0"/>
        <w:adjustRightInd w:val="0"/>
        <w:spacing w:after="60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EU TEMATIKUS CÉL 10: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Az oktatásba, a készségekbe és az egész életen át tartó tanul</w:t>
      </w:r>
      <w:r>
        <w:rPr>
          <w:b/>
          <w:bCs/>
          <w:color w:val="000000"/>
          <w:szCs w:val="22"/>
        </w:rPr>
        <w:t>ásba történő beruházás</w:t>
      </w:r>
    </w:p>
    <w:p w:rsidR="00000000" w:rsidRDefault="001906DB">
      <w:pPr>
        <w:pStyle w:val="Cmsor4"/>
        <w:spacing w:after="60"/>
        <w:jc w:val="both"/>
        <w:rPr>
          <w:rFonts w:ascii="Times New Roman" w:hAnsi="Times New Roman"/>
          <w:sz w:val="24"/>
        </w:rPr>
      </w:pPr>
    </w:p>
    <w:p w:rsidR="00000000" w:rsidRDefault="001906DB">
      <w:pPr>
        <w:pStyle w:val="Cmsor4"/>
        <w:spacing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 agrár- és élelmiszeripari szektor hiányai és potenciáljai </w:t>
      </w:r>
      <w:r>
        <w:rPr>
          <w:rFonts w:ascii="Times New Roman" w:hAnsi="Times New Roman"/>
          <w:b w:val="0"/>
          <w:bCs w:val="0"/>
          <w:i/>
          <w:iCs/>
          <w:sz w:val="24"/>
        </w:rPr>
        <w:t>(PM 46. old)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A gazdálkodók képzettségét tekintve magas arányt (78,5%) képvisel a gyakorlati tapasztalat, a szakmai középfokú-felsőfokú végzettséggel rendelkezők együttes a</w:t>
      </w:r>
      <w:r>
        <w:rPr>
          <w:color w:val="000000"/>
          <w:szCs w:val="22"/>
        </w:rPr>
        <w:t>ránya 21,5% (VM, 2013</w:t>
      </w:r>
      <w:r>
        <w:rPr>
          <w:b/>
          <w:color w:val="000000"/>
          <w:szCs w:val="22"/>
        </w:rPr>
        <w:t>). Az önfoglalkoztató gazdálkodók ismeretei hiányosak, főként az EU-val kapcsolatos ismeretek (piac- és termelés-szabályozás, támogatási rendszer, a termékek minőségi előírásai, az állattartás szabályai, környezetvédelmi előírások) hiá</w:t>
      </w:r>
      <w:r>
        <w:rPr>
          <w:b/>
          <w:color w:val="000000"/>
          <w:szCs w:val="22"/>
        </w:rPr>
        <w:t xml:space="preserve">nyoznak, de a gazdaságvezetéssel, marketinggel és piaci kérdésekkel összefüggő szakismeretek és képességek </w:t>
      </w:r>
      <w:r>
        <w:rPr>
          <w:color w:val="000000"/>
          <w:szCs w:val="22"/>
        </w:rPr>
        <w:t>is ilyenek. A helyzetet nehezítik a tanácsadói rendszer, valamint a szabályos iskolai hálózaton kívüli felnőttoktatás hiányosságai, melyekre – a korá</w:t>
      </w:r>
      <w:r>
        <w:rPr>
          <w:color w:val="000000"/>
          <w:szCs w:val="22"/>
        </w:rPr>
        <w:t>bbi évekhez hasonlóan – a jövőben is hangsúlyt kell fektetni.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</w:p>
    <w:p w:rsidR="00000000" w:rsidRDefault="001906DB">
      <w:pPr>
        <w:pStyle w:val="Cmsor4"/>
        <w:spacing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Fejlesztési szükségletek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tanulási lehetőségek és </w:t>
      </w:r>
      <w:r>
        <w:rPr>
          <w:b/>
          <w:szCs w:val="22"/>
        </w:rPr>
        <w:t>formák iskolarendszerű és iskolarendszeren kívüli</w:t>
      </w:r>
      <w:r>
        <w:rPr>
          <w:szCs w:val="22"/>
        </w:rPr>
        <w:t xml:space="preserve"> (formális és nem formális), a korrekciós lehetőségeket is magában foglaló, készség-központú </w:t>
      </w:r>
      <w:r>
        <w:rPr>
          <w:szCs w:val="22"/>
        </w:rPr>
        <w:t>bővítése, oktatási és kulturális intézmények együttműködésének bővítése, szinergiák kihasználása.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agrárgazdaságban a szakmai képzettség felnőttképzésben történő fejlesztése, a vállalkozási, pénzügyi, marketing és környezetgazdálkodási ismeretek fejleszt</w:t>
      </w:r>
      <w:r>
        <w:rPr>
          <w:szCs w:val="22"/>
        </w:rPr>
        <w:t>ése nélkülözhetetlen. Helyi gazdaságfejlesztést célzó képzések és szolgáltatások fontossága a vidéki térségekben.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pStyle w:val="Cmsor3"/>
        <w:spacing w:after="60"/>
        <w:rPr>
          <w:rFonts w:ascii="Times New Roman" w:hAnsi="Times New Roman"/>
          <w:iCs w:val="0"/>
          <w:sz w:val="24"/>
        </w:rPr>
      </w:pPr>
      <w:r>
        <w:rPr>
          <w:rFonts w:ascii="Times New Roman" w:hAnsi="Times New Roman"/>
          <w:iCs w:val="0"/>
          <w:sz w:val="24"/>
        </w:rPr>
        <w:t xml:space="preserve">EU TEMATIKUS CÉL 11: </w:t>
      </w:r>
    </w:p>
    <w:p w:rsidR="00000000" w:rsidRDefault="001906DB">
      <w:pPr>
        <w:pStyle w:val="Cmsor3"/>
        <w:spacing w:after="60"/>
        <w:rPr>
          <w:rFonts w:ascii="Times New Roman" w:hAnsi="Times New Roman"/>
          <w:iCs w:val="0"/>
          <w:sz w:val="24"/>
        </w:rPr>
      </w:pPr>
      <w:r>
        <w:rPr>
          <w:rFonts w:ascii="Times New Roman" w:hAnsi="Times New Roman"/>
          <w:iCs w:val="0"/>
          <w:sz w:val="24"/>
        </w:rPr>
        <w:t>Az intézményi kapacitás javítása és hatékony közigazgatás</w:t>
      </w:r>
    </w:p>
    <w:p w:rsidR="00000000" w:rsidRDefault="001906DB">
      <w:pPr>
        <w:spacing w:after="60"/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 xml:space="preserve">Lassú és nem eléggé ügyfélközpontú működés </w:t>
      </w:r>
      <w:r>
        <w:rPr>
          <w:i/>
          <w:iCs/>
          <w:szCs w:val="22"/>
        </w:rPr>
        <w:t>(PM 48. old):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A </w:t>
      </w:r>
      <w:r>
        <w:rPr>
          <w:szCs w:val="22"/>
        </w:rPr>
        <w:t>vállalkozások versenyképességét elősegítő szabályozás színvonala magasabb a környező országok többségénél, de alacsonyabb például az osztrák, vagy német értékeknél (10-es skálán 3,14-es érték – IMD WCY felmérés, 2013). Az üzleti tevékenységet korlátozó bür</w:t>
      </w:r>
      <w:r>
        <w:rPr>
          <w:szCs w:val="22"/>
        </w:rPr>
        <w:t xml:space="preserve">okrácia mértéke nemzetközi összehasonlításban nem tekinthető kifejezetten rossznak (2013: 1,85-ös érték), bár több területen lenne szükséges az előrelépés. Az ügyfelek egyre nagyobb számban igénylik a </w:t>
      </w:r>
      <w:r>
        <w:rPr>
          <w:szCs w:val="22"/>
        </w:rPr>
        <w:lastRenderedPageBreak/>
        <w:t>bíróságon kívüli vitarendezést, a mediáció (például jog</w:t>
      </w:r>
      <w:r>
        <w:rPr>
          <w:szCs w:val="22"/>
        </w:rPr>
        <w:t>ellenes gyermekelviteli ügyekben) továbbfejlesztése, bővebb kereteinek kialakítása már jelenleg is kitűzött fejlesztési cél.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b/>
          <w:bCs/>
          <w:szCs w:val="22"/>
        </w:rPr>
        <w:t xml:space="preserve">Az átláthatóság kihívásai: </w:t>
      </w:r>
      <w:r>
        <w:rPr>
          <w:szCs w:val="22"/>
        </w:rPr>
        <w:t>Az átláthatóság és a korrupció térségi összehasonlításban még nem kielégítő (átláthatóság: 2013: 2,15-ös</w:t>
      </w:r>
      <w:r>
        <w:rPr>
          <w:szCs w:val="22"/>
        </w:rPr>
        <w:t xml:space="preserve"> érték – IMD WCY, 2013), ugyanakkor az előző évek viszonylatában történt előrelépés. Az ún. Korrupció Érzékelési Index (CPI) értéke az EU 27 alsó harmadának határán áll – TI, 2013).</w:t>
      </w:r>
    </w:p>
    <w:p w:rsidR="00000000" w:rsidRDefault="001906DB">
      <w:pPr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pStyle w:val="Cmsor3"/>
        <w:spacing w:after="60"/>
        <w:rPr>
          <w:rFonts w:ascii="Times New Roman" w:hAnsi="Times New Roman"/>
          <w:b w:val="0"/>
          <w:bCs w:val="0"/>
          <w:i/>
          <w:sz w:val="24"/>
        </w:rPr>
      </w:pPr>
      <w:r>
        <w:rPr>
          <w:rFonts w:ascii="Times New Roman" w:hAnsi="Times New Roman"/>
          <w:iCs w:val="0"/>
          <w:sz w:val="24"/>
        </w:rPr>
        <w:t>Komplex térségi programok a helyi és térségi komparatív előnyök kihasznál</w:t>
      </w:r>
      <w:r>
        <w:rPr>
          <w:rFonts w:ascii="Times New Roman" w:hAnsi="Times New Roman"/>
          <w:iCs w:val="0"/>
          <w:sz w:val="24"/>
        </w:rPr>
        <w:t xml:space="preserve">ására </w:t>
      </w:r>
      <w:r>
        <w:rPr>
          <w:rFonts w:ascii="Times New Roman" w:hAnsi="Times New Roman"/>
          <w:b w:val="0"/>
          <w:bCs w:val="0"/>
          <w:i/>
          <w:sz w:val="24"/>
        </w:rPr>
        <w:t>(PM 52 old)</w:t>
      </w:r>
    </w:p>
    <w:p w:rsidR="00000000" w:rsidRDefault="001906DB"/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hazai területfejlesztés egyik legfontosabb kihívása a </w:t>
      </w:r>
      <w:r>
        <w:rPr>
          <w:b/>
          <w:bCs/>
          <w:szCs w:val="22"/>
        </w:rPr>
        <w:t>helyi és térségi gazdasági rendszerek megerősítése</w:t>
      </w:r>
      <w:r>
        <w:rPr>
          <w:szCs w:val="22"/>
        </w:rPr>
        <w:t>, az üzleti szereplők helyi szintű összekapcsolása, a helyi piacok, értékesítési és fogyasztási láncok megerősítése, a gazdasági er</w:t>
      </w:r>
      <w:r>
        <w:rPr>
          <w:szCs w:val="22"/>
        </w:rPr>
        <w:t>őforrások (jövedelmek, munkaerő, termékek) helyben való hasznosítása.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pStyle w:val="Cmsor4"/>
        <w:spacing w:after="60"/>
        <w:jc w:val="both"/>
        <w:rPr>
          <w:rFonts w:ascii="Times New Roman" w:hAnsi="Times New Roman"/>
          <w:b w:val="0"/>
          <w:bCs w:val="0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Vidékies térségek </w:t>
      </w:r>
      <w:r>
        <w:rPr>
          <w:rFonts w:ascii="Times New Roman" w:hAnsi="Times New Roman"/>
          <w:b w:val="0"/>
          <w:bCs w:val="0"/>
          <w:i/>
          <w:iCs/>
          <w:sz w:val="24"/>
        </w:rPr>
        <w:t>(PM 52. old)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Az OECD módszertana szerint Magyarország településeinek 95%-a vidéki, és itt él az ország népességének közel fele (AKI, 2012).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hátrányos helyzetűnek min</w:t>
      </w:r>
      <w:r>
        <w:rPr>
          <w:szCs w:val="22"/>
        </w:rPr>
        <w:t>ősülő térségek összes területe az ország területének 28,3%-a, népessége 1,4 millió fő volt 2011-ben.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</w:rPr>
      </w:pPr>
      <w:r>
        <w:rPr>
          <w:b/>
          <w:i/>
          <w:color w:val="0000FF"/>
          <w:szCs w:val="22"/>
        </w:rPr>
        <w:t>A vidéki térség fogalma</w:t>
      </w:r>
      <w:r>
        <w:rPr>
          <w:i/>
          <w:color w:val="0000FF"/>
          <w:szCs w:val="22"/>
        </w:rPr>
        <w:t xml:space="preserve"> alatt kérjük meghatározni a 15 000 fő alatti települések és külterületeik, valamint a 15 000 fő feletti települések külterületei, </w:t>
      </w:r>
      <w:r>
        <w:rPr>
          <w:i/>
          <w:color w:val="0000FF"/>
          <w:szCs w:val="22"/>
        </w:rPr>
        <w:t>tanyái, bokortanyái, zárt kertjei fogalmat, a vidéki térség fogalmába beleértve ezen kívül a közigazgatásilag csatolt településrészek támogatásának jogosságát –  azon esetekben, amikor nevüket megőrizték, területileg sem nőttek össze, illetve a korábban ön</w:t>
      </w:r>
      <w:r>
        <w:rPr>
          <w:i/>
          <w:color w:val="0000FF"/>
          <w:szCs w:val="22"/>
        </w:rPr>
        <w:t xml:space="preserve">álló település rész lélekszáma 15 000 fő alatti. Ha csak az egyik rész esetén teljesül a feltétel, akkor a támogatás megvalósításának helye kell legyen az adott településrész. Ha mindkettő településrész 15 000 fő alatti lélekszámú, akkor mindkettő lehet a </w:t>
      </w:r>
      <w:r>
        <w:rPr>
          <w:i/>
          <w:color w:val="0000FF"/>
          <w:szCs w:val="22"/>
        </w:rPr>
        <w:t xml:space="preserve">megvalósítás helye. </w:t>
      </w:r>
    </w:p>
    <w:p w:rsidR="00000000" w:rsidRDefault="001906DB">
      <w:pPr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pStyle w:val="llb"/>
        <w:tabs>
          <w:tab w:val="clear" w:pos="4536"/>
          <w:tab w:val="clear" w:pos="9072"/>
        </w:tabs>
        <w:autoSpaceDE w:val="0"/>
        <w:autoSpaceDN w:val="0"/>
        <w:adjustRightInd w:val="0"/>
        <w:spacing w:after="60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Nemzeti Fejlesztési Prioritás 1: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i/>
          <w:i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 gazdasági szereplők versenyképességének javítása és nemzetközi szerepvállalásuk fokozása </w:t>
      </w:r>
      <w:r>
        <w:rPr>
          <w:i/>
          <w:iCs/>
          <w:color w:val="000000"/>
          <w:szCs w:val="22"/>
        </w:rPr>
        <w:t>(PM 54. old)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Cél egy európai szinten versenyképes, továbbra is nagy foglalkoztatási kapacitású, jelenleginé</w:t>
      </w:r>
      <w:r>
        <w:rPr>
          <w:color w:val="000000"/>
          <w:szCs w:val="22"/>
        </w:rPr>
        <w:t xml:space="preserve">l magasabb és javuló innovációs potenciállal rendelkező KKV szektor megteremtése. Ezt szolgálja a hazai </w:t>
      </w:r>
      <w:r>
        <w:rPr>
          <w:b/>
          <w:bCs/>
          <w:color w:val="000000"/>
          <w:szCs w:val="22"/>
        </w:rPr>
        <w:t>KKV-k komplex fejlesztése</w:t>
      </w:r>
      <w:r>
        <w:rPr>
          <w:color w:val="000000"/>
          <w:szCs w:val="22"/>
        </w:rPr>
        <w:t>, melynek során a KKV-k gazdag eszközkészletből válogatnak, vállalkozói igényeik szerint. Ezek között megtalálható a finanszíro</w:t>
      </w:r>
      <w:r>
        <w:rPr>
          <w:color w:val="000000"/>
          <w:szCs w:val="22"/>
        </w:rPr>
        <w:t>zás, telephelyfejlesztés, a belföldi és exportpiacokra jutás támogatása, az eszközbeszerzés és technológiaváltás, a finanszírozási segítség, a tanácsadás és képzés, valamint K+F+I tevékenységük támogatása, innovációs aktivitásuk növelése.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Nemzeti Fejleszt</w:t>
      </w:r>
      <w:r>
        <w:rPr>
          <w:b/>
          <w:bCs/>
          <w:color w:val="000000"/>
          <w:szCs w:val="22"/>
        </w:rPr>
        <w:t xml:space="preserve">ési Prioritás 5: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i/>
          <w:i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 gazdasági növekedést segítő helyi és térségi fejlesztések megvalósítása </w:t>
      </w:r>
      <w:r>
        <w:rPr>
          <w:i/>
          <w:iCs/>
          <w:color w:val="000000"/>
          <w:szCs w:val="22"/>
        </w:rPr>
        <w:t>(PM 59. old)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lastRenderedPageBreak/>
        <w:t xml:space="preserve">A kisléptékű biomassza alapú megújuló energiahasznosítás is döntően </w:t>
      </w:r>
      <w:r>
        <w:rPr>
          <w:b/>
          <w:szCs w:val="22"/>
        </w:rPr>
        <w:t>térségi szinten szervezve és közösségi alapon</w:t>
      </w:r>
      <w:r>
        <w:rPr>
          <w:szCs w:val="22"/>
        </w:rPr>
        <w:t xml:space="preserve"> folyjon.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Közösségvezérelt helyi fejlesztések (CLLD)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</w:t>
      </w:r>
      <w:r>
        <w:rPr>
          <w:szCs w:val="22"/>
        </w:rPr>
        <w:t xml:space="preserve"> jelenlegi elképzelések szerint a 15.000 főnél nagyobb lakosságú városokra nem terjed ki.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rFonts w:ascii="Calibri,BoldItalic" w:hAnsi="Calibri,BoldItalic"/>
          <w:i/>
          <w:iCs/>
          <w:color w:val="000000"/>
          <w:sz w:val="28"/>
          <w:szCs w:val="24"/>
          <w:u w:val="single"/>
        </w:rPr>
      </w:pPr>
      <w:r>
        <w:rPr>
          <w:rFonts w:ascii="Calibri,BoldItalic" w:hAnsi="Calibri,BoldItalic"/>
          <w:b/>
          <w:bCs/>
          <w:color w:val="000000"/>
          <w:sz w:val="28"/>
          <w:szCs w:val="24"/>
          <w:u w:val="single"/>
        </w:rPr>
        <w:t xml:space="preserve">A fejlesztések és elvárt eredményeik az EU tematikus célkitűzései mentén </w:t>
      </w:r>
      <w:r>
        <w:rPr>
          <w:rFonts w:ascii="Calibri,BoldItalic" w:hAnsi="Calibri,BoldItalic"/>
          <w:i/>
          <w:iCs/>
          <w:color w:val="000000"/>
          <w:sz w:val="28"/>
          <w:szCs w:val="24"/>
          <w:u w:val="single"/>
        </w:rPr>
        <w:t>(PM 62. old)</w:t>
      </w:r>
    </w:p>
    <w:p w:rsidR="00000000" w:rsidRDefault="001906DB">
      <w:pPr>
        <w:autoSpaceDE w:val="0"/>
        <w:autoSpaceDN w:val="0"/>
        <w:adjustRightInd w:val="0"/>
        <w:rPr>
          <w:b/>
          <w:bCs/>
          <w:i/>
          <w:color w:val="0000FF"/>
          <w:szCs w:val="22"/>
        </w:rPr>
      </w:pPr>
      <w:r>
        <w:rPr>
          <w:b/>
          <w:bCs/>
          <w:i/>
          <w:color w:val="0000FF"/>
          <w:szCs w:val="22"/>
          <w:u w:val="single"/>
        </w:rPr>
        <w:t>Javaslat:</w:t>
      </w:r>
      <w:r>
        <w:rPr>
          <w:i/>
          <w:color w:val="0000FF"/>
          <w:szCs w:val="22"/>
        </w:rPr>
        <w:t xml:space="preserve"> </w:t>
      </w:r>
      <w:r>
        <w:rPr>
          <w:b/>
          <w:bCs/>
          <w:i/>
          <w:color w:val="0000FF"/>
          <w:szCs w:val="22"/>
        </w:rPr>
        <w:t xml:space="preserve">Az eddig leírt javaslatainkat KÉRJÜK a tematikus célkitűzésen belül, </w:t>
      </w:r>
      <w:r>
        <w:rPr>
          <w:b/>
          <w:bCs/>
          <w:i/>
          <w:color w:val="0000FF"/>
          <w:szCs w:val="22"/>
        </w:rPr>
        <w:t>az európai uniós források felhasználásával elérni kívánt eredményeknél is feltüntetni!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i/>
          <w:iCs/>
          <w:color w:val="000000"/>
          <w:sz w:val="28"/>
          <w:szCs w:val="22"/>
          <w:u w:val="single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t>A specifikus cél elérését az alábbi programok támogatják: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1: A gazdasági szereplők versenyképességének javítása és nemzetközi szerepvállalásuk fokozása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</w:rPr>
      </w:pPr>
    </w:p>
    <w:p w:rsidR="00000000" w:rsidRDefault="001906DB">
      <w:pPr>
        <w:pStyle w:val="Cmsor8"/>
      </w:pPr>
      <w:r>
        <w:t>NEMZETI FEJLESZ</w:t>
      </w:r>
      <w:r>
        <w:t>TÉSI PRIORITÁSHOZ KAPCSOLÓDÓ OP-K</w:t>
      </w:r>
    </w:p>
    <w:p w:rsidR="00000000" w:rsidRDefault="001906DB">
      <w:pPr>
        <w:autoSpaceDE w:val="0"/>
        <w:autoSpaceDN w:val="0"/>
        <w:adjustRightInd w:val="0"/>
        <w:spacing w:after="60"/>
        <w:ind w:left="360"/>
        <w:rPr>
          <w:b/>
          <w:bCs/>
          <w:i/>
          <w:iCs/>
          <w:szCs w:val="22"/>
          <w:u w:val="single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t xml:space="preserve">GINOP: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>TC3 (versenyképesség):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16"/>
        </w:rPr>
        <w:t>a helyi gazdasági lépté</w:t>
      </w:r>
      <w:r>
        <w:rPr>
          <w:szCs w:val="22"/>
        </w:rPr>
        <w:t>ket meghaladó, jelentős projektméretű fejlesztések a KKV-k és gesztorszervezeteik támogatásával, a növekedési potenciál kihasználásához szabott integrált megoldásokkal</w:t>
      </w:r>
      <w:r>
        <w:rPr>
          <w:szCs w:val="22"/>
        </w:rPr>
        <w:t>, a támogatások a telephely- és technológiafejlesztések és a pénzügyi eszközök, a KKV-k piacra jutási és hálózatosodási támogatások, üzleti infrastruktúrafejlesztések széles spektrumából válogathatnak (a kiemelt ágazati logikák mentén a kiemelt és nem kiem</w:t>
      </w:r>
      <w:r>
        <w:rPr>
          <w:szCs w:val="22"/>
        </w:rPr>
        <w:t>elt ágazatok eltérő eszközkészlettel);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22"/>
        </w:rPr>
        <w:t>versenyképes személyi szolgáltatások fejlesztése, országos jelentőségű egészségipari és turisztikai vonzerők kialakítása;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22"/>
        </w:rPr>
        <w:t>nagyvárosi növekedési térségek, kiemelt ipari övezetek, és a Balaton specializált gazdaságfejle</w:t>
      </w:r>
      <w:r>
        <w:rPr>
          <w:szCs w:val="22"/>
        </w:rPr>
        <w:t>sztési programjai (üzleti infrastruktúra és vállalkozások támogatása);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16"/>
        </w:rPr>
      </w:pPr>
      <w:r>
        <w:rPr>
          <w:szCs w:val="22"/>
        </w:rPr>
        <w:t xml:space="preserve">az élelmiszergazdaság </w:t>
      </w:r>
      <w:r>
        <w:rPr>
          <w:szCs w:val="16"/>
        </w:rPr>
        <w:t>jelentős (a helyi gazdasági léptéket meghaladó) fejlesztései.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>TC4 (alacsony CO</w:t>
      </w:r>
      <w:r>
        <w:rPr>
          <w:b/>
          <w:bCs/>
          <w:szCs w:val="16"/>
          <w:vertAlign w:val="subscript"/>
        </w:rPr>
        <w:t>2</w:t>
      </w:r>
      <w:r>
        <w:rPr>
          <w:b/>
          <w:bCs/>
          <w:szCs w:val="16"/>
        </w:rPr>
        <w:t xml:space="preserve">-kibocsátású gazdaság): 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b/>
          <w:bCs/>
          <w:i/>
          <w:iCs/>
          <w:szCs w:val="22"/>
          <w:u w:val="single"/>
        </w:rPr>
      </w:pPr>
      <w:r>
        <w:rPr>
          <w:szCs w:val="16"/>
        </w:rPr>
        <w:t xml:space="preserve">vállalati energiahatékonyságot támogató pénzügyi eszközök, </w:t>
      </w:r>
      <w:r>
        <w:rPr>
          <w:szCs w:val="16"/>
        </w:rPr>
        <w:t xml:space="preserve">egészségipari és </w:t>
      </w:r>
      <w:r>
        <w:rPr>
          <w:szCs w:val="22"/>
        </w:rPr>
        <w:t>turisztikai</w:t>
      </w:r>
      <w:r>
        <w:rPr>
          <w:szCs w:val="16"/>
        </w:rPr>
        <w:t xml:space="preserve"> látogatóvonzó létesítmények energiahatékonysági fejlesztései</w:t>
      </w:r>
    </w:p>
    <w:p w:rsidR="00000000" w:rsidRDefault="001906DB">
      <w:pPr>
        <w:autoSpaceDE w:val="0"/>
        <w:autoSpaceDN w:val="0"/>
        <w:adjustRightInd w:val="0"/>
        <w:spacing w:after="60"/>
        <w:ind w:left="360"/>
        <w:jc w:val="both"/>
        <w:rPr>
          <w:szCs w:val="22"/>
          <w:u w:val="single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t>VP és MAHOP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>TO3 (versenyképesség):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16"/>
        </w:rPr>
        <w:t xml:space="preserve">agrár mikrovállalkozások </w:t>
      </w:r>
      <w:r>
        <w:rPr>
          <w:szCs w:val="22"/>
        </w:rPr>
        <w:t>diverzifikációja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16"/>
        </w:rPr>
      </w:pPr>
      <w:r>
        <w:rPr>
          <w:szCs w:val="22"/>
        </w:rPr>
        <w:t>mezőgazdasági és halászati vállalkozások</w:t>
      </w:r>
      <w:r>
        <w:rPr>
          <w:szCs w:val="16"/>
        </w:rPr>
        <w:t xml:space="preserve"> és együttműködéseik támogatása</w:t>
      </w:r>
    </w:p>
    <w:p w:rsidR="00000000" w:rsidRDefault="001906DB">
      <w:pPr>
        <w:autoSpaceDE w:val="0"/>
        <w:autoSpaceDN w:val="0"/>
        <w:adjustRightInd w:val="0"/>
        <w:spacing w:after="60"/>
        <w:ind w:left="1416"/>
        <w:jc w:val="both"/>
        <w:rPr>
          <w:szCs w:val="16"/>
        </w:rPr>
      </w:pP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2"/>
          <w:u w:val="single"/>
        </w:rPr>
      </w:pPr>
      <w:r>
        <w:rPr>
          <w:i/>
          <w:iCs/>
          <w:color w:val="0000FF"/>
          <w:szCs w:val="22"/>
          <w:u w:val="single"/>
        </w:rPr>
        <w:t>Javaslat és me</w:t>
      </w:r>
      <w:r>
        <w:rPr>
          <w:i/>
          <w:iCs/>
          <w:color w:val="0000FF"/>
          <w:szCs w:val="22"/>
          <w:u w:val="single"/>
        </w:rPr>
        <w:t xml:space="preserve">gjegyzés: 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  <w:szCs w:val="22"/>
        </w:rPr>
        <w:t xml:space="preserve">Diverzifikáclás (EMVA) 20 cikk: </w:t>
      </w:r>
      <w:r>
        <w:rPr>
          <w:i/>
          <w:iCs/>
          <w:color w:val="0000FF"/>
        </w:rPr>
        <w:t>A mezőgazdasági üzemek és a vállalkozások fejlesztése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(1) a) a vállalkozás beindításához nyújtott támogatás: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lastRenderedPageBreak/>
        <w:t>i. fiatal mezőgazdasági termelők számára;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ii. vidéki térségekben folytatandó nem mezőgazdasági tevékenys</w:t>
      </w:r>
      <w:r>
        <w:rPr>
          <w:i/>
          <w:iCs/>
          <w:color w:val="0000FF"/>
        </w:rPr>
        <w:t>égekhez;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iii. mezőgazdasági kisüzemek fejlesztéséhez;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</w:p>
    <w:p w:rsidR="00000000" w:rsidRDefault="001906DB">
      <w:pPr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b) nem mezőgazdasági tevékenységek beindítására és fejlesztésére irányuló beruházások, beleértve termékek olyan feldolgozását és piaci értékesítését is, amelyek esetében a termelési folyamat alapja vag</w:t>
      </w:r>
      <w:r>
        <w:rPr>
          <w:i/>
          <w:iCs/>
          <w:color w:val="0000FF"/>
        </w:rPr>
        <w:t>y eredménye olyan termék, amely nem tartozik a Szerződés I. mellékletének hatálya alá;</w:t>
      </w:r>
    </w:p>
    <w:p w:rsidR="00000000" w:rsidRDefault="001906DB">
      <w:pPr>
        <w:spacing w:after="60"/>
        <w:ind w:left="567"/>
        <w:jc w:val="both"/>
        <w:rPr>
          <w:b/>
          <w:bCs/>
          <w:i/>
          <w:iCs/>
          <w:color w:val="0000FF"/>
        </w:rPr>
      </w:pPr>
      <w:r>
        <w:rPr>
          <w:i/>
          <w:iCs/>
          <w:color w:val="0000FF"/>
        </w:rPr>
        <w:t xml:space="preserve">Az (1) bekezdés b) pontja [...] szerinti támogatás a </w:t>
      </w:r>
      <w:r>
        <w:rPr>
          <w:b/>
          <w:bCs/>
          <w:i/>
          <w:iCs/>
          <w:color w:val="0000FF"/>
        </w:rPr>
        <w:t>vidéki térségekben működő nem mezőgazdasági mikro-, kis- és középvállalkozásoknak</w:t>
      </w:r>
      <w:r>
        <w:rPr>
          <w:i/>
          <w:iCs/>
          <w:color w:val="0000FF"/>
        </w:rPr>
        <w:t xml:space="preserve">, valamint </w:t>
      </w:r>
      <w:r>
        <w:rPr>
          <w:b/>
          <w:bCs/>
          <w:i/>
          <w:iCs/>
          <w:color w:val="0000FF"/>
        </w:rPr>
        <w:t>e térségek egyéb lakosai</w:t>
      </w:r>
      <w:r>
        <w:rPr>
          <w:b/>
          <w:bCs/>
          <w:i/>
          <w:iCs/>
          <w:color w:val="0000FF"/>
        </w:rPr>
        <w:t>nak, továbbá mezőgazdasági termelőknek és mezőgazdasági háztartások tagjainak ítélhető oda.</w:t>
      </w:r>
    </w:p>
    <w:p w:rsidR="00000000" w:rsidRDefault="001906DB">
      <w:pPr>
        <w:spacing w:after="60"/>
        <w:ind w:left="567"/>
        <w:jc w:val="both"/>
        <w:rPr>
          <w:i/>
          <w:iCs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(3) </w:t>
      </w:r>
      <w:r>
        <w:rPr>
          <w:b/>
          <w:bCs/>
          <w:i/>
          <w:iCs/>
          <w:color w:val="0000FF"/>
        </w:rPr>
        <w:t>A mezőgazdasági munkavállalók kivételével bármely természetes vagy jogi személy, illetve természetes vagy jogi személyek bármely csoportja mezőgazdasági háztar</w:t>
      </w:r>
      <w:r>
        <w:rPr>
          <w:b/>
          <w:bCs/>
          <w:i/>
          <w:iCs/>
          <w:color w:val="0000FF"/>
        </w:rPr>
        <w:t>tás</w:t>
      </w:r>
      <w:r>
        <w:rPr>
          <w:b/>
          <w:bCs/>
          <w:color w:val="0000FF"/>
        </w:rPr>
        <w:t xml:space="preserve"> tagjának </w:t>
      </w:r>
      <w:r>
        <w:rPr>
          <w:b/>
          <w:bCs/>
          <w:i/>
          <w:iCs/>
          <w:color w:val="0000FF"/>
        </w:rPr>
        <w:t>minősülhet</w:t>
      </w:r>
      <w:r>
        <w:rPr>
          <w:i/>
          <w:iCs/>
          <w:color w:val="0000FF"/>
        </w:rPr>
        <w:t xml:space="preserve">, a nemzeti jog által a csoport és annak tagjai számára biztosított jogállástól függetlenül. 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Cs/>
          <w:i/>
          <w:color w:val="0000FF"/>
          <w:szCs w:val="22"/>
          <w:u w:val="single"/>
        </w:rPr>
      </w:pPr>
      <w:r>
        <w:rPr>
          <w:bCs/>
          <w:i/>
          <w:color w:val="0000FF"/>
          <w:szCs w:val="22"/>
          <w:u w:val="single"/>
        </w:rPr>
        <w:t xml:space="preserve">Javaslat: </w:t>
      </w:r>
    </w:p>
    <w:p w:rsidR="00000000" w:rsidRDefault="001906DB">
      <w:pPr>
        <w:numPr>
          <w:ilvl w:val="0"/>
          <w:numId w:val="21"/>
        </w:numPr>
        <w:tabs>
          <w:tab w:val="clear" w:pos="720"/>
          <w:tab w:val="num" w:leader="none" w:pos="900"/>
        </w:tabs>
        <w:autoSpaceDE w:val="0"/>
        <w:autoSpaceDN w:val="0"/>
        <w:adjustRightInd w:val="0"/>
        <w:spacing w:after="60"/>
        <w:ind w:left="924" w:hanging="357"/>
        <w:jc w:val="both"/>
        <w:rPr>
          <w:bCs/>
          <w:i/>
          <w:color w:val="0000FF"/>
          <w:szCs w:val="22"/>
        </w:rPr>
      </w:pPr>
      <w:r>
        <w:rPr>
          <w:b/>
          <w:i/>
          <w:color w:val="0000FF"/>
          <w:szCs w:val="22"/>
        </w:rPr>
        <w:t>Törölni szükséges az agrár kitételt.</w:t>
      </w:r>
      <w:r>
        <w:rPr>
          <w:bCs/>
          <w:i/>
          <w:color w:val="0000FF"/>
          <w:szCs w:val="22"/>
        </w:rPr>
        <w:t xml:space="preserve"> A diverzifikáció a vidéki térségre legyen értendő.</w:t>
      </w:r>
    </w:p>
    <w:p w:rsidR="00000000" w:rsidRDefault="001906DB">
      <w:pPr>
        <w:numPr>
          <w:ilvl w:val="0"/>
          <w:numId w:val="21"/>
        </w:numPr>
        <w:tabs>
          <w:tab w:val="clear" w:pos="720"/>
          <w:tab w:val="num" w:leader="none" w:pos="900"/>
        </w:tabs>
        <w:autoSpaceDE w:val="0"/>
        <w:autoSpaceDN w:val="0"/>
        <w:adjustRightInd w:val="0"/>
        <w:spacing w:after="60"/>
        <w:ind w:left="924" w:hanging="357"/>
        <w:jc w:val="both"/>
        <w:rPr>
          <w:bCs/>
          <w:i/>
          <w:color w:val="0000FF"/>
          <w:szCs w:val="22"/>
        </w:rPr>
      </w:pPr>
      <w:r>
        <w:rPr>
          <w:bCs/>
          <w:i/>
          <w:color w:val="0000FF"/>
          <w:szCs w:val="22"/>
        </w:rPr>
        <w:t xml:space="preserve">Kerüljön be: </w:t>
      </w:r>
      <w:r>
        <w:rPr>
          <w:b/>
          <w:i/>
          <w:color w:val="0000FF"/>
          <w:szCs w:val="22"/>
        </w:rPr>
        <w:t xml:space="preserve">félig önellátó gazdaságok </w:t>
      </w:r>
      <w:r>
        <w:rPr>
          <w:b/>
          <w:i/>
          <w:color w:val="0000FF"/>
          <w:szCs w:val="22"/>
        </w:rPr>
        <w:t>fejlesztése</w:t>
      </w:r>
      <w:r>
        <w:rPr>
          <w:bCs/>
          <w:i/>
          <w:color w:val="0000FF"/>
          <w:szCs w:val="22"/>
        </w:rPr>
        <w:t xml:space="preserve"> a komplex együttműködéseken és a hozzáadott érték növelése, megújuló energia használaton és tájfenntartó gazdálkodáson alapulva. </w:t>
      </w:r>
    </w:p>
    <w:p w:rsidR="00000000" w:rsidRDefault="001906DB">
      <w:pPr>
        <w:pStyle w:val="Cm"/>
        <w:numPr>
          <w:ilvl w:val="0"/>
          <w:numId w:val="21"/>
        </w:numPr>
        <w:tabs>
          <w:tab w:val="clear" w:pos="720"/>
          <w:tab w:val="num" w:leader="none" w:pos="900"/>
        </w:tabs>
        <w:spacing w:after="60"/>
        <w:ind w:left="924" w:hanging="357"/>
        <w:jc w:val="both"/>
        <w:rPr>
          <w:bCs w:val="0"/>
          <w:i/>
          <w:iCs/>
          <w:color w:val="0000FF"/>
          <w:u w:val="none"/>
        </w:rPr>
      </w:pPr>
      <w:r>
        <w:rPr>
          <w:b w:val="0"/>
          <w:i/>
          <w:iCs/>
          <w:color w:val="0000FF"/>
          <w:u w:val="none"/>
        </w:rPr>
        <w:t xml:space="preserve">Az ökológiai gazdaságok kisgép beruházása, ökológiai gazdálkodásba vont terület növekedése kapcsán kérjük az EMVA </w:t>
      </w:r>
      <w:r>
        <w:rPr>
          <w:b w:val="0"/>
          <w:i/>
          <w:iCs/>
          <w:color w:val="0000FF"/>
          <w:u w:val="none"/>
        </w:rPr>
        <w:t xml:space="preserve">17 cikk szerint, </w:t>
      </w:r>
      <w:r>
        <w:rPr>
          <w:bCs w:val="0"/>
          <w:i/>
          <w:iCs/>
          <w:color w:val="0000FF"/>
          <w:u w:val="none"/>
        </w:rPr>
        <w:t>az öko/bio ellenőrzési díjak támogatását/finanszírozását beemelni.</w:t>
      </w:r>
    </w:p>
    <w:p w:rsidR="00000000" w:rsidRDefault="001906DB">
      <w:pPr>
        <w:pStyle w:val="Cm"/>
        <w:numPr>
          <w:ilvl w:val="0"/>
          <w:numId w:val="21"/>
        </w:numPr>
        <w:tabs>
          <w:tab w:val="clear" w:pos="720"/>
          <w:tab w:val="num" w:leader="none" w:pos="900"/>
        </w:tabs>
        <w:spacing w:after="60"/>
        <w:ind w:left="924" w:hanging="357"/>
        <w:jc w:val="both"/>
        <w:rPr>
          <w:b w:val="0"/>
          <w:i/>
          <w:iCs/>
          <w:color w:val="0000FF"/>
          <w:u w:val="none"/>
        </w:rPr>
      </w:pPr>
      <w:r>
        <w:rPr>
          <w:bCs w:val="0"/>
          <w:i/>
          <w:iCs/>
          <w:color w:val="0000FF"/>
          <w:u w:val="none"/>
        </w:rPr>
        <w:t>Kulturális örökségeinket képező agrár-ipari műemlékek</w:t>
      </w:r>
      <w:r>
        <w:rPr>
          <w:b w:val="0"/>
          <w:i/>
          <w:iCs/>
          <w:color w:val="0000FF"/>
          <w:u w:val="none"/>
        </w:rPr>
        <w:t xml:space="preserve">, épületek építmények helyreállításának, működtetésének támogatása. </w:t>
      </w:r>
    </w:p>
    <w:p w:rsidR="00000000" w:rsidRDefault="001906DB">
      <w:pPr>
        <w:pStyle w:val="Cm"/>
        <w:numPr>
          <w:ilvl w:val="0"/>
          <w:numId w:val="21"/>
        </w:numPr>
        <w:tabs>
          <w:tab w:val="clear" w:pos="720"/>
          <w:tab w:val="num" w:leader="none" w:pos="900"/>
        </w:tabs>
        <w:spacing w:after="60"/>
        <w:ind w:left="924" w:hanging="357"/>
        <w:jc w:val="both"/>
        <w:rPr>
          <w:b w:val="0"/>
          <w:i/>
          <w:iCs/>
          <w:color w:val="0000FF"/>
          <w:u w:val="none"/>
        </w:rPr>
      </w:pPr>
      <w:r>
        <w:rPr>
          <w:bCs w:val="0"/>
          <w:i/>
          <w:iCs/>
          <w:color w:val="0000FF"/>
          <w:u w:val="none"/>
        </w:rPr>
        <w:t xml:space="preserve">Kézműves, népi iparművészeti </w:t>
      </w:r>
      <w:r>
        <w:rPr>
          <w:b w:val="0"/>
          <w:i/>
          <w:iCs/>
          <w:color w:val="0000FF"/>
          <w:u w:val="none"/>
        </w:rPr>
        <w:t>versenyképesség támog</w:t>
      </w:r>
      <w:r>
        <w:rPr>
          <w:b w:val="0"/>
          <w:i/>
          <w:iCs/>
          <w:color w:val="0000FF"/>
          <w:u w:val="none"/>
        </w:rPr>
        <w:t>atása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i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2: A foglalkoztatás növelése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i/>
          <w:i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(a gazdaságfejlesztési, foglalkoztatási, oktatási, társadalmi befogadási szakpolitikák által, tekintettel a területi különbségekre) </w:t>
      </w:r>
      <w:r>
        <w:rPr>
          <w:i/>
          <w:iCs/>
          <w:color w:val="000000"/>
          <w:szCs w:val="22"/>
        </w:rPr>
        <w:t>(PM 65. old)</w:t>
      </w:r>
    </w:p>
    <w:p w:rsidR="00000000" w:rsidRDefault="001906DB">
      <w:pPr>
        <w:pStyle w:val="Cmsor8"/>
      </w:pPr>
    </w:p>
    <w:p w:rsidR="00000000" w:rsidRDefault="001906DB">
      <w:pPr>
        <w:pStyle w:val="Cmsor8"/>
      </w:pPr>
      <w:r>
        <w:t>NEMZETI FEJLESZTÉSI PRIORITÁSHOZ KAPCSOLÓDÓ OP-K</w:t>
      </w:r>
    </w:p>
    <w:p w:rsidR="00000000" w:rsidRDefault="001906DB">
      <w:pPr>
        <w:pStyle w:val="Cmsor7"/>
        <w:autoSpaceDE/>
        <w:autoSpaceDN/>
        <w:adjustRightInd/>
        <w:rPr>
          <w:szCs w:val="18"/>
        </w:rPr>
      </w:pPr>
      <w:r>
        <w:rPr>
          <w:b/>
          <w:bCs/>
          <w:szCs w:val="18"/>
          <w:u w:val="single"/>
        </w:rPr>
        <w:t>Javaslat:</w:t>
      </w:r>
      <w:r>
        <w:rPr>
          <w:szCs w:val="18"/>
        </w:rPr>
        <w:t xml:space="preserve"> Mindenhová ke</w:t>
      </w:r>
      <w:r>
        <w:rPr>
          <w:szCs w:val="18"/>
        </w:rPr>
        <w:t>rüljön be az önfoglalkoztatók számának növekedése!</w:t>
      </w:r>
    </w:p>
    <w:p w:rsidR="00000000" w:rsidRDefault="001906DB"/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t xml:space="preserve">GINOP: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>TC8 (foglalkoztatás):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16"/>
        </w:rPr>
        <w:t xml:space="preserve">fiatalok </w:t>
      </w:r>
      <w:r>
        <w:rPr>
          <w:szCs w:val="22"/>
        </w:rPr>
        <w:t>foglalkoztatási helyzetének javítása;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22"/>
        </w:rPr>
        <w:t>családbarát foglalkoztatási környezet kialakítása munkahelyi rugalmasság és gyermekgondozási szolgáltatások elérhetőségének növelésével;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22"/>
        </w:rPr>
        <w:lastRenderedPageBreak/>
        <w:t>a munkaerő-piaci igényeknek megfelelő felnőttképzési és gyakorlatorientált duális szakképzési rendszer fejlesztése;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22"/>
        </w:rPr>
        <w:t>a s</w:t>
      </w:r>
      <w:r>
        <w:rPr>
          <w:szCs w:val="22"/>
        </w:rPr>
        <w:t>zociális gazdaság, a közösségi alapú gazdaságfejlesztés, az országos hálózati helyi gazdaságfejlesztés támogatása (ERFA és ESZA típusú);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22"/>
        </w:rPr>
      </w:pPr>
      <w:r>
        <w:rPr>
          <w:szCs w:val="22"/>
        </w:rPr>
        <w:t>hátrányos helyzetű térségek (különleges gazdasági zónák) vállalkozásfejlesztési elemei;</w:t>
      </w:r>
    </w:p>
    <w:p w:rsidR="00000000" w:rsidRDefault="001906DB">
      <w:pPr>
        <w:numPr>
          <w:ilvl w:val="0"/>
          <w:numId w:val="15"/>
        </w:numPr>
        <w:tabs>
          <w:tab w:val="clear" w:pos="360"/>
          <w:tab w:val="num" w:pos="372"/>
        </w:tabs>
        <w:autoSpaceDE w:val="0"/>
        <w:autoSpaceDN w:val="0"/>
        <w:adjustRightInd w:val="0"/>
        <w:spacing w:after="60"/>
        <w:ind w:left="372"/>
        <w:jc w:val="both"/>
        <w:rPr>
          <w:szCs w:val="16"/>
        </w:rPr>
      </w:pPr>
      <w:r>
        <w:rPr>
          <w:szCs w:val="22"/>
        </w:rPr>
        <w:t>részben</w:t>
      </w:r>
      <w:r>
        <w:rPr>
          <w:szCs w:val="16"/>
        </w:rPr>
        <w:t xml:space="preserve"> kapcsolódva </w:t>
      </w:r>
      <w:r>
        <w:rPr>
          <w:b/>
          <w:bCs/>
          <w:szCs w:val="16"/>
        </w:rPr>
        <w:t>TC3 (versen</w:t>
      </w:r>
      <w:r>
        <w:rPr>
          <w:b/>
          <w:bCs/>
          <w:szCs w:val="16"/>
        </w:rPr>
        <w:t xml:space="preserve">yképesség)-hez </w:t>
      </w:r>
      <w:r>
        <w:rPr>
          <w:szCs w:val="16"/>
        </w:rPr>
        <w:t>is (ERFA): nagy munkaintenzitású gazdasági szektorok támogatása, köztük a turizmus közvetlen támogatása.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t>VP és MAHOP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TC10 (oktatás):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mezőgazdasági és halászati vállalkozások számára tudásátadás, tanácsadás,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szCs w:val="22"/>
        </w:rPr>
        <w:t>együttműködés</w:t>
      </w:r>
      <w:r>
        <w:rPr>
          <w:color w:val="000000"/>
          <w:szCs w:val="16"/>
        </w:rPr>
        <w:t xml:space="preserve"> elősegítése, részb</w:t>
      </w:r>
      <w:r>
        <w:rPr>
          <w:color w:val="000000"/>
          <w:szCs w:val="16"/>
        </w:rPr>
        <w:t xml:space="preserve">en kapcsolódva </w:t>
      </w:r>
      <w:r>
        <w:rPr>
          <w:b/>
          <w:bCs/>
          <w:color w:val="000000"/>
          <w:szCs w:val="16"/>
        </w:rPr>
        <w:t xml:space="preserve">TC3 (versenyképesség)-hez </w:t>
      </w:r>
      <w:r>
        <w:rPr>
          <w:color w:val="000000"/>
          <w:szCs w:val="16"/>
        </w:rPr>
        <w:t>is: nagy munkaintenzitású gazdasági szektorok támogatása, köztük a mezőgazdasági és a halászati vállalkozások támogatása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</w:pPr>
      <w:r>
        <w:rPr>
          <w:color w:val="000000"/>
          <w:szCs w:val="16"/>
        </w:rPr>
        <w:t xml:space="preserve">INDIKÁTOR ERFA: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t xml:space="preserve">Országosan kiépül a </w:t>
      </w:r>
      <w:r>
        <w:rPr>
          <w:szCs w:val="22"/>
        </w:rPr>
        <w:t>helyi gazdaságfejlesztés működtetéséhez szükséges nemzet</w:t>
      </w:r>
      <w:r>
        <w:rPr>
          <w:szCs w:val="22"/>
        </w:rPr>
        <w:t>i (térségi és helyi) intézményrendszer.</w:t>
      </w:r>
    </w:p>
    <w:p w:rsidR="00000000" w:rsidRDefault="001906DB">
      <w:pPr>
        <w:autoSpaceDE w:val="0"/>
        <w:autoSpaceDN w:val="0"/>
        <w:adjustRightInd w:val="0"/>
        <w:spacing w:after="60"/>
        <w:jc w:val="both"/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i/>
          <w:color w:val="0000FF"/>
          <w:szCs w:val="22"/>
          <w:u w:val="single"/>
        </w:rPr>
      </w:pPr>
      <w:r>
        <w:rPr>
          <w:b/>
          <w:i/>
          <w:color w:val="0000FF"/>
          <w:szCs w:val="22"/>
          <w:u w:val="single"/>
        </w:rPr>
        <w:t xml:space="preserve">Javaslat: </w:t>
      </w:r>
    </w:p>
    <w:p w:rsidR="00000000" w:rsidRDefault="001906DB">
      <w:pPr>
        <w:pStyle w:val="Cm"/>
        <w:numPr>
          <w:ilvl w:val="0"/>
          <w:numId w:val="21"/>
        </w:numPr>
        <w:tabs>
          <w:tab w:val="clear" w:pos="720"/>
          <w:tab w:val="num" w:leader="none" w:pos="900"/>
        </w:tabs>
        <w:spacing w:after="60"/>
        <w:ind w:left="924" w:hanging="357"/>
        <w:jc w:val="both"/>
        <w:rPr>
          <w:rFonts w:ascii="Arial" w:hAnsi="Arial" w:cs="Arial"/>
          <w:b w:val="0"/>
          <w:bCs w:val="0"/>
          <w:i/>
          <w:iCs/>
          <w:color w:val="0000FF"/>
          <w:u w:val="none"/>
        </w:rPr>
      </w:pPr>
      <w:r>
        <w:rPr>
          <w:b w:val="0"/>
          <w:bCs w:val="0"/>
          <w:i/>
          <w:iCs/>
          <w:color w:val="0000FF"/>
          <w:u w:val="none"/>
        </w:rPr>
        <w:t>Kerüljön be: A mikrovállalkozások és önfogalalkoztatók képzésének és tanulmányútjainak támogatása, számának növekedése (termék előállítás-, értékesítés, klímavédelem-alkalmazkodás, biodiverzitás, tájgazdá</w:t>
      </w:r>
      <w:r>
        <w:rPr>
          <w:b w:val="0"/>
          <w:bCs w:val="0"/>
          <w:i/>
          <w:iCs/>
          <w:color w:val="0000FF"/>
          <w:u w:val="none"/>
        </w:rPr>
        <w:t>lkodás megújuló energia témákban) támogatása (ingyenes, helyben, nem szakképzés, hanem gyakorlati ismeretek, útiköltség, szállás, helyettesítési támogatással).</w:t>
      </w:r>
    </w:p>
    <w:p w:rsidR="00000000" w:rsidRDefault="001906DB">
      <w:pPr>
        <w:pStyle w:val="Cm"/>
        <w:numPr>
          <w:ilvl w:val="0"/>
          <w:numId w:val="21"/>
        </w:numPr>
        <w:tabs>
          <w:tab w:val="clear" w:pos="720"/>
          <w:tab w:val="num" w:leader="none" w:pos="900"/>
        </w:tabs>
        <w:spacing w:after="60"/>
        <w:ind w:left="924" w:hanging="357"/>
        <w:jc w:val="both"/>
        <w:rPr>
          <w:b w:val="0"/>
          <w:bCs w:val="0"/>
          <w:i/>
          <w:iCs/>
          <w:u w:val="none"/>
        </w:rPr>
      </w:pPr>
      <w:r>
        <w:rPr>
          <w:b w:val="0"/>
          <w:bCs w:val="0"/>
          <w:i/>
          <w:iCs/>
          <w:color w:val="0000FF"/>
          <w:u w:val="none"/>
        </w:rPr>
        <w:t xml:space="preserve">Általános iskolás gyerekek és fiatalok részére </w:t>
      </w:r>
      <w:r>
        <w:rPr>
          <w:i/>
          <w:iCs/>
          <w:color w:val="0000FF"/>
          <w:u w:val="none"/>
        </w:rPr>
        <w:t>háztáji gazdálkodás gyakorlati képzés (élethosszi</w:t>
      </w:r>
      <w:r>
        <w:rPr>
          <w:i/>
          <w:iCs/>
          <w:color w:val="0000FF"/>
          <w:u w:val="none"/>
        </w:rPr>
        <w:t>g tartó tanulás)</w:t>
      </w:r>
      <w:r>
        <w:rPr>
          <w:b w:val="0"/>
          <w:bCs w:val="0"/>
          <w:i/>
          <w:iCs/>
          <w:color w:val="0000FF"/>
          <w:u w:val="none"/>
        </w:rPr>
        <w:t xml:space="preserve"> a hagyományos, természetközeli gazdálkodási módokat folytató, a gazdálkodás szeretetét átadni képes gazdálkodók által (útiköltség, szállás, helyettesítési támogatással).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708"/>
        <w:jc w:val="both"/>
        <w:rPr>
          <w:b/>
          <w:bCs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i/>
          <w:iCs/>
          <w:color w:val="365F92"/>
          <w:szCs w:val="22"/>
        </w:rPr>
      </w:pPr>
      <w:r>
        <w:rPr>
          <w:b/>
          <w:bCs/>
          <w:color w:val="000000"/>
          <w:szCs w:val="22"/>
        </w:rPr>
        <w:t>3: Energia- és erőforráshatékonyság növelése (</w:t>
      </w:r>
      <w:r>
        <w:rPr>
          <w:i/>
          <w:iCs/>
          <w:color w:val="000000"/>
          <w:szCs w:val="22"/>
        </w:rPr>
        <w:t xml:space="preserve">PM 66. old)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szCs w:val="16"/>
        </w:rPr>
      </w:pPr>
      <w:r>
        <w:rPr>
          <w:b/>
          <w:bCs/>
        </w:rPr>
        <w:t>NEMZETI FEJLESZTÉSI PRIORITÁSHOZ KAPCSOLÓDÓ OP-K</w:t>
      </w:r>
    </w:p>
    <w:p w:rsidR="00000000" w:rsidRDefault="001906DB">
      <w:pPr>
        <w:autoSpaceDE w:val="0"/>
        <w:autoSpaceDN w:val="0"/>
        <w:adjustRightInd w:val="0"/>
        <w:spacing w:after="60"/>
        <w:ind w:left="708"/>
        <w:jc w:val="both"/>
        <w:rPr>
          <w:b/>
          <w:bCs/>
          <w:szCs w:val="16"/>
        </w:rPr>
      </w:pPr>
    </w:p>
    <w:p w:rsidR="00000000" w:rsidRDefault="001906DB">
      <w:pPr>
        <w:pStyle w:val="Cmsor6"/>
        <w:spacing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KEHOP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b/>
          <w:bCs/>
          <w:szCs w:val="16"/>
        </w:rPr>
        <w:t xml:space="preserve">TC4 (energia) </w:t>
      </w:r>
      <w:r>
        <w:rPr>
          <w:szCs w:val="16"/>
        </w:rPr>
        <w:t>(KA): energiahatékonyságot célzó fejlesztések, valamint a megújuló energiatermelés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b/>
          <w:bCs/>
          <w:szCs w:val="16"/>
        </w:rPr>
        <w:t xml:space="preserve">TC5 (klíma) </w:t>
      </w:r>
      <w:r>
        <w:rPr>
          <w:szCs w:val="16"/>
        </w:rPr>
        <w:t>(KA)</w:t>
      </w:r>
      <w:r>
        <w:rPr>
          <w:b/>
          <w:bCs/>
          <w:szCs w:val="16"/>
        </w:rPr>
        <w:t xml:space="preserve">: </w:t>
      </w:r>
      <w:r>
        <w:rPr>
          <w:szCs w:val="16"/>
        </w:rPr>
        <w:t>területi vízgazdálkodás, k</w:t>
      </w:r>
      <w:r>
        <w:rPr>
          <w:szCs w:val="16"/>
        </w:rPr>
        <w:t>atasztrófavédelem, környezet- és iparbiztonság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b/>
          <w:bCs/>
          <w:szCs w:val="16"/>
        </w:rPr>
        <w:t xml:space="preserve">TC6 (környezet) </w:t>
      </w:r>
      <w:r>
        <w:rPr>
          <w:szCs w:val="16"/>
        </w:rPr>
        <w:t xml:space="preserve">(KA):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color w:val="000000"/>
          <w:szCs w:val="16"/>
        </w:rPr>
        <w:t>hulladékgazdálkodási, szennyvízkezelési, ivóvízminőség javítási fejlesztések,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color w:val="000000"/>
          <w:szCs w:val="16"/>
        </w:rPr>
        <w:t>környezet</w:t>
      </w:r>
      <w:r>
        <w:rPr>
          <w:szCs w:val="16"/>
        </w:rPr>
        <w:t xml:space="preserve">- és természetvédelmi fejlesztések, vizeink állapotának javítása részben kapcsolódva </w:t>
      </w:r>
      <w:r>
        <w:rPr>
          <w:b/>
          <w:bCs/>
          <w:szCs w:val="16"/>
        </w:rPr>
        <w:t>TC1 (K+F+I)-</w:t>
      </w:r>
      <w:r>
        <w:rPr>
          <w:szCs w:val="16"/>
        </w:rPr>
        <w:t>ho</w:t>
      </w:r>
      <w:r>
        <w:rPr>
          <w:szCs w:val="16"/>
        </w:rPr>
        <w:t>z is (ERFA): megújuló energetikai és energiahatékonysági kiemelt kísérleti projektek, környezeti szemléletformálás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lastRenderedPageBreak/>
        <w:t>VP és MAHOP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TC4 (energia): </w:t>
      </w:r>
      <w:r>
        <w:rPr>
          <w:color w:val="000000"/>
          <w:szCs w:val="16"/>
        </w:rPr>
        <w:t>a mezőgazdaság és az élelmiszer-feldolgozó iparág energiafelhasználás-hatékonyság növelése; szénmegkötés; „on-far</w:t>
      </w:r>
      <w:r>
        <w:rPr>
          <w:color w:val="000000"/>
          <w:szCs w:val="16"/>
        </w:rPr>
        <w:t>m” megújuló energetika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TC5 (klíma): </w:t>
      </w:r>
      <w:r>
        <w:rPr>
          <w:color w:val="000000"/>
          <w:szCs w:val="16"/>
        </w:rPr>
        <w:t>adaptív és kockázatkezelő agrártermelés; gazdálkodók vízműveinek és öntözőberendezéseinek hatékonyságnövelése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TC6 (környezet): </w:t>
      </w:r>
      <w:r>
        <w:rPr>
          <w:color w:val="000000"/>
          <w:szCs w:val="16"/>
        </w:rPr>
        <w:t xml:space="preserve">fenntartható erdőgazdálkodási, mezőgazdasági és halászati megoldások támogatása; tájvédelem, </w:t>
      </w:r>
      <w:r>
        <w:rPr>
          <w:color w:val="000000"/>
          <w:szCs w:val="16"/>
        </w:rPr>
        <w:t>erőforrás-megőrzés, erőforrás-hatékony agrártermelés és halászat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pStyle w:val="Cmsor7"/>
        <w:spacing w:after="60"/>
        <w:ind w:left="567"/>
        <w:jc w:val="both"/>
      </w:pPr>
      <w:r>
        <w:rPr>
          <w:b/>
          <w:bCs/>
          <w:u w:val="single"/>
        </w:rPr>
        <w:t>Javaslat</w:t>
      </w:r>
      <w:r>
        <w:t>: Jelenítsék meg az egyedi szennyvíztisztító és energetikai rendszerek támogatását, számuk növekedését is.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color w:val="000000"/>
          <w:szCs w:val="16"/>
        </w:rPr>
        <w:t>INDIKÁTOROK: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KA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megújuló energiaforrások felhasználásának növelése (ktoe</w:t>
      </w:r>
      <w:r>
        <w:rPr>
          <w:szCs w:val="22"/>
        </w:rPr>
        <w:t>) és az alkalmazhatóságukat kiterjesztő energiahálózati elemek kialakítása.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energiamegtakarítás növelése energiafelhasználás csökkentéssel (ktoe)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CO</w:t>
      </w:r>
      <w:r>
        <w:rPr>
          <w:szCs w:val="22"/>
          <w:vertAlign w:val="subscript"/>
        </w:rPr>
        <w:t>2</w:t>
      </w:r>
      <w:r>
        <w:rPr>
          <w:szCs w:val="22"/>
        </w:rPr>
        <w:t>-kibocsátás csökkentése az energiahatékonyság növelésével és a megújuló energiaforrások alkalmazásával</w:t>
      </w:r>
      <w:r>
        <w:rPr>
          <w:szCs w:val="22"/>
        </w:rPr>
        <w:t xml:space="preserve"> (millió tonna /év)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Energiatudatos társadalom megteremtése érdekében a szemléletformálási programokon keresztül az energiafogyasztók jelentős részének (lakosság, vállalati döntéshozó, munkavállaló) elérése (%).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Energiahatékonyságot, megújuló energiák alkal</w:t>
      </w:r>
      <w:r>
        <w:rPr>
          <w:szCs w:val="22"/>
        </w:rPr>
        <w:t>mazását szolgáló pénzügyi alap jön létre.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ERFA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Térségi és települési léptékű beavatkozások segítik a megújuló energia közösségi alapú hasznosítását és az energia-hatékonyság növelését (a térségi gazdaságfejlesztési csomagok integráns részeként)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EMVA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b/>
          <w:bCs/>
          <w:color w:val="403152"/>
          <w:szCs w:val="16"/>
        </w:rPr>
      </w:pPr>
      <w:r>
        <w:rPr>
          <w:color w:val="000000"/>
        </w:rPr>
        <w:t xml:space="preserve">A </w:t>
      </w:r>
      <w:r>
        <w:rPr>
          <w:szCs w:val="22"/>
        </w:rPr>
        <w:t>m</w:t>
      </w:r>
      <w:r>
        <w:rPr>
          <w:szCs w:val="22"/>
        </w:rPr>
        <w:t>ezőgazdasági</w:t>
      </w:r>
      <w:r>
        <w:rPr>
          <w:color w:val="000000"/>
        </w:rPr>
        <w:t>, élelmiszeripari és erdészeti termelésben az energiahatékonyság javul (ktoe).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Gyarapodik a klímaváltozás megelőzését segítő, alkalmazkodóképes fajtákból álló erdőterület.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Jelentősen nő az erdészeti fatermékek és mezőgazdasági hulladékok és mel</w:t>
      </w:r>
      <w:r>
        <w:rPr>
          <w:szCs w:val="22"/>
        </w:rPr>
        <w:t>léktermékek energetikai felhasználásának kapacitása – célzott beruházások értéke (EUR).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Gazdasági diverzifikáció keretében a kisléptékű megújuló energiatermelés és használat növekedése a vidéki térségekben.</w:t>
      </w:r>
    </w:p>
    <w:p w:rsidR="00000000" w:rsidRDefault="001906DB">
      <w:pPr>
        <w:autoSpaceDE w:val="0"/>
        <w:autoSpaceDN w:val="0"/>
        <w:adjustRightInd w:val="0"/>
        <w:spacing w:after="60"/>
        <w:ind w:left="708"/>
        <w:jc w:val="both"/>
        <w:rPr>
          <w:color w:val="000000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KA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köztulajdonban álló vízgazdálkodási és árví</w:t>
      </w:r>
      <w:r>
        <w:rPr>
          <w:szCs w:val="22"/>
        </w:rPr>
        <w:t>zvédelmi művek felkészültek a klímaváltozás miatt fokozottabbá váló szélsőséges vízjárás kezelésére a 2050-ig várható kockázatok alapján.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VTT befejezése és tervszerű működtetésének elindítása.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lastRenderedPageBreak/>
        <w:t>A vízgazdálkodási beavatkozások révén nő az öntözési lehetőség,</w:t>
      </w:r>
      <w:r>
        <w:rPr>
          <w:szCs w:val="22"/>
        </w:rPr>
        <w:t xml:space="preserve"> az öntözhető területek nagysága.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EMVA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klímaváltozáshoz alkalmazkodó erdészeti módszerek alkalmazásával érintett, jó környezeti állapotba hozott területek, erdők kiterjedésének növekedése.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kockázatcsökkentési ágazatspecifikus beruházások száma nő (%),</w:t>
      </w:r>
      <w:r>
        <w:rPr>
          <w:szCs w:val="22"/>
        </w:rPr>
        <w:t xml:space="preserve"> kiegyensúlyozott mezőgazdasági termelés.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klímaváltozáshoz adaptálódó haszonnövény és haszonállat fajok és fajták, gazdálkodási módszerek fokozottabb elterjesztése.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Vízgazdálkodási, vízhasznosítási beavatkozások (farmon belül) révén jelentősen nő az öntö</w:t>
      </w:r>
      <w:r>
        <w:rPr>
          <w:szCs w:val="22"/>
        </w:rPr>
        <w:t>zött területek nagysága</w:t>
      </w:r>
    </w:p>
    <w:p w:rsidR="00000000" w:rsidRDefault="001906DB">
      <w:pPr>
        <w:autoSpaceDE w:val="0"/>
        <w:autoSpaceDN w:val="0"/>
        <w:adjustRightInd w:val="0"/>
        <w:spacing w:after="60"/>
        <w:ind w:left="1416"/>
        <w:jc w:val="both"/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KA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Tovább nő a települési szilárdhulladék és az építési-bontási hulladék újrahasznosítási aránya.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vizek jó állapota arányának növelése.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csatornázottság 89,2%-os arányának elérése 2015 végére.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Mintaértékű „zöld infrastruktúra” f</w:t>
      </w:r>
      <w:r>
        <w:rPr>
          <w:szCs w:val="22"/>
        </w:rPr>
        <w:t>ejlesztések valósulnak meg.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WHO által javasolt zajterhelési célértéknél nagyobb zajjal terhelt lakosság számának csökkenése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ERFA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Elterjednek a zöld gazdaság innovatív, erőforrás-takarékos megoldásai.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lakosság, köz- és üzleti szféra teljes egészét elér</w:t>
      </w:r>
      <w:r>
        <w:rPr>
          <w:szCs w:val="22"/>
        </w:rPr>
        <w:t>i a környezettudatossági szemléletformálás.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közösségi jelentőségű fajok és élőhelyek természetvédelmi helyzete az EU biológiai sokféleség stratégia célkitűzésének megfelelő mértékben javul.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egészséges környezet, a gazdaságszervezés, a családbarát, a k</w:t>
      </w:r>
      <w:r>
        <w:rPr>
          <w:szCs w:val="22"/>
        </w:rPr>
        <w:t>límaadaptáció szempontját egyaránt kiszolgáló integrált és fenntartható városfejlesztési akciók valósulnak meg minden várostérségben.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EMVA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Natura 2000 területek fenntartását biztosító művelési módok elterjesztése.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Nő az agrár- és az erdő-környezetgazdál</w:t>
      </w:r>
      <w:r>
        <w:rPr>
          <w:szCs w:val="22"/>
        </w:rPr>
        <w:t>kodásban érintett területek aránya, összhangban a Vízgyűjtőgazdálkodási tervek céljaival.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Nő az ökológiai gazdálkodásba bevont területek nagysága.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Biztosított a vidéki térségek környezeti értékeinek és felmért örökségének megőrzése.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Nő az erdei környezeti </w:t>
      </w:r>
      <w:r>
        <w:rPr>
          <w:szCs w:val="22"/>
        </w:rPr>
        <w:t>és természeti értékek megőrzését szolgáló közjóléti beruházásokkal érintett terület (ha).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károsodott mező- és erdőgazdálkodással érintett területek helyreállítása (ha).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Növényi és állati genetikai erőforrások megőrzése.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lastRenderedPageBreak/>
        <w:t>ETHA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</w:pPr>
      <w:r>
        <w:t xml:space="preserve">Természetes </w:t>
      </w:r>
      <w:r>
        <w:rPr>
          <w:szCs w:val="22"/>
        </w:rPr>
        <w:t>vizeken</w:t>
      </w:r>
      <w:r>
        <w:t xml:space="preserve"> az ökoló</w:t>
      </w:r>
      <w:r>
        <w:t>giai szemléletű beruházások számának növekedése.</w:t>
      </w:r>
    </w:p>
    <w:p w:rsidR="00000000" w:rsidRDefault="001906DB">
      <w:pPr>
        <w:autoSpaceDE w:val="0"/>
        <w:autoSpaceDN w:val="0"/>
        <w:adjustRightInd w:val="0"/>
        <w:spacing w:after="60"/>
        <w:ind w:left="708"/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FŐ NEMZETI FEJLESZTÉSI PRIORITÁS 4: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 társadalmi felzárkózási és népesedési kihívások kezelése, valamint a Jó Állam</w:t>
      </w:r>
    </w:p>
    <w:p w:rsidR="00000000" w:rsidRDefault="001906DB">
      <w:pPr>
        <w:autoSpaceDE w:val="0"/>
        <w:autoSpaceDN w:val="0"/>
        <w:adjustRightInd w:val="0"/>
        <w:spacing w:after="60"/>
        <w:ind w:left="708"/>
        <w:jc w:val="center"/>
        <w:rPr>
          <w:b/>
          <w:b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708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EU TEMATIKUS CÉL 9: </w:t>
      </w:r>
    </w:p>
    <w:p w:rsidR="00000000" w:rsidRDefault="001906DB">
      <w:pPr>
        <w:autoSpaceDE w:val="0"/>
        <w:autoSpaceDN w:val="0"/>
        <w:adjustRightInd w:val="0"/>
        <w:spacing w:after="60"/>
        <w:ind w:left="708"/>
        <w:jc w:val="center"/>
        <w:rPr>
          <w:color w:val="000000"/>
          <w:szCs w:val="16"/>
        </w:rPr>
      </w:pPr>
      <w:r>
        <w:rPr>
          <w:b/>
          <w:bCs/>
          <w:color w:val="000000"/>
          <w:szCs w:val="22"/>
        </w:rPr>
        <w:t>A társadalmi befogadás előmozdítása és a szegénység elleni küzdelem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INDIKÁTOR: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 xml:space="preserve">EMVA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helyi közösség bevonásával megvalósított fejlesztési programok keretében a </w:t>
      </w:r>
    </w:p>
    <w:p w:rsidR="00000000" w:rsidRDefault="001906DB">
      <w:pPr>
        <w:numPr>
          <w:ilvl w:val="1"/>
          <w:numId w:val="15"/>
        </w:numPr>
        <w:tabs>
          <w:tab w:val="clear" w:pos="1428"/>
          <w:tab w:val="num" w:pos="720"/>
        </w:tabs>
        <w:autoSpaceDE w:val="0"/>
        <w:autoSpaceDN w:val="0"/>
        <w:adjustRightInd w:val="0"/>
        <w:spacing w:after="60"/>
        <w:ind w:left="720"/>
        <w:jc w:val="both"/>
        <w:rPr>
          <w:szCs w:val="22"/>
        </w:rPr>
      </w:pPr>
      <w:r>
        <w:rPr>
          <w:szCs w:val="22"/>
        </w:rPr>
        <w:t>mezőgazdasági tevékenységet (is) folytató társadalmi vállalkozások és az általuk foglalkoztatottak száma nő,</w:t>
      </w:r>
    </w:p>
    <w:p w:rsidR="00000000" w:rsidRDefault="001906DB">
      <w:pPr>
        <w:numPr>
          <w:ilvl w:val="1"/>
          <w:numId w:val="15"/>
        </w:numPr>
        <w:tabs>
          <w:tab w:val="clear" w:pos="1428"/>
          <w:tab w:val="num" w:pos="720"/>
        </w:tabs>
        <w:autoSpaceDE w:val="0"/>
        <w:autoSpaceDN w:val="0"/>
        <w:adjustRightInd w:val="0"/>
        <w:spacing w:after="60"/>
        <w:ind w:left="720"/>
        <w:jc w:val="both"/>
        <w:rPr>
          <w:szCs w:val="22"/>
        </w:rPr>
      </w:pPr>
      <w:r>
        <w:rPr>
          <w:szCs w:val="22"/>
        </w:rPr>
        <w:t>a gyakorlati mezőgazdasági tudásátadás eredmények</w:t>
      </w:r>
      <w:r>
        <w:rPr>
          <w:szCs w:val="22"/>
        </w:rPr>
        <w:t>ént a hátrányos helyzetű vidéki térségekben, szegregátumokban élők önellátásra való képessége és tudásszintje nő.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Elérhetők a legalapvetőbb szolgáltatások, a szociális ellátáshoz, társadalmi befogadáshoz szükséges közösségi infrastruktúra és szolgáltatások</w:t>
      </w:r>
      <w:r>
        <w:rPr>
          <w:szCs w:val="22"/>
        </w:rPr>
        <w:t xml:space="preserve"> működnek a vidéki térségekben.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 vállalkozások fejlesztésén keresztül a vidéki foglalkoztatás és önfoglalkoztatás nő.</w:t>
      </w:r>
    </w:p>
    <w:p w:rsidR="00000000" w:rsidRDefault="001906DB">
      <w:pPr>
        <w:autoSpaceDE w:val="0"/>
        <w:autoSpaceDN w:val="0"/>
        <w:adjustRightInd w:val="0"/>
        <w:spacing w:after="60"/>
        <w:ind w:left="708"/>
        <w:jc w:val="both"/>
      </w:pP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EU TEMATIKUS CÉL 10: 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Az oktatásba, a készségekbe és az egész életen át tartó tanulásba történő beruházás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INDIKÁTOR: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</w:rPr>
      </w:pPr>
      <w:r>
        <w:rPr>
          <w:b/>
          <w:bCs/>
        </w:rPr>
        <w:t>EMVA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</w:pPr>
      <w:r>
        <w:t xml:space="preserve">Az </w:t>
      </w:r>
      <w:r>
        <w:rPr>
          <w:szCs w:val="22"/>
        </w:rPr>
        <w:t>agrárgazd</w:t>
      </w:r>
      <w:r>
        <w:rPr>
          <w:szCs w:val="22"/>
        </w:rPr>
        <w:t>asági</w:t>
      </w:r>
      <w:r>
        <w:t xml:space="preserve"> szereplők korszerű tudásszintje, valamint a szakmai továbbképzési és tanácsadási szolgáltatásokban részesülők száma </w:t>
      </w:r>
      <w:r>
        <w:rPr>
          <w:szCs w:val="22"/>
        </w:rPr>
        <w:t>emelkedik.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5: A gazdasági növekedést segítő helyi és térségi fejlesztések megvalósítása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gazdaságszervezéssel és támogatásokkal </w:t>
      </w:r>
      <w:r>
        <w:rPr>
          <w:b/>
          <w:bCs/>
          <w:szCs w:val="22"/>
        </w:rPr>
        <w:t>fok</w:t>
      </w:r>
      <w:r>
        <w:rPr>
          <w:b/>
          <w:bCs/>
          <w:szCs w:val="22"/>
        </w:rPr>
        <w:t>ozni kell a térségi gazdasági szereplők közötti együttműködést,</w:t>
      </w:r>
      <w:r>
        <w:rPr>
          <w:szCs w:val="22"/>
        </w:rPr>
        <w:t xml:space="preserve"> ki kell alakítani a </w:t>
      </w:r>
      <w:r>
        <w:rPr>
          <w:b/>
          <w:bCs/>
          <w:szCs w:val="22"/>
        </w:rPr>
        <w:t>térségi piacokat</w:t>
      </w:r>
      <w:r>
        <w:rPr>
          <w:szCs w:val="22"/>
        </w:rPr>
        <w:t xml:space="preserve"> (város-vidék kapcsolatok), a </w:t>
      </w:r>
      <w:r>
        <w:rPr>
          <w:b/>
          <w:bCs/>
          <w:szCs w:val="22"/>
        </w:rPr>
        <w:t>térségeken belüli termelői-fogyasztói kapcsolatok</w:t>
      </w:r>
      <w:r>
        <w:rPr>
          <w:szCs w:val="22"/>
        </w:rPr>
        <w:t xml:space="preserve">at. A </w:t>
      </w:r>
      <w:r>
        <w:rPr>
          <w:b/>
          <w:bCs/>
          <w:szCs w:val="22"/>
        </w:rPr>
        <w:t>jövedelmek</w:t>
      </w:r>
      <w:r>
        <w:rPr>
          <w:szCs w:val="22"/>
        </w:rPr>
        <w:t xml:space="preserve"> minél nagyobb arányban a </w:t>
      </w:r>
      <w:r>
        <w:rPr>
          <w:b/>
          <w:bCs/>
          <w:szCs w:val="22"/>
        </w:rPr>
        <w:t>térségen belül hasznosuljanak</w:t>
      </w:r>
      <w:r>
        <w:rPr>
          <w:szCs w:val="22"/>
        </w:rPr>
        <w:t>, és m</w:t>
      </w:r>
      <w:r>
        <w:rPr>
          <w:szCs w:val="22"/>
        </w:rPr>
        <w:t xml:space="preserve">inél jobban elosztva a </w:t>
      </w:r>
      <w:r>
        <w:rPr>
          <w:b/>
          <w:bCs/>
          <w:szCs w:val="22"/>
        </w:rPr>
        <w:t xml:space="preserve">helyi foglalkozatást </w:t>
      </w:r>
      <w:r>
        <w:rPr>
          <w:szCs w:val="22"/>
        </w:rPr>
        <w:t>növeljék.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szCs w:val="22"/>
        </w:rPr>
        <w:t xml:space="preserve">A biomassza alapú megújuló energiahasznosítás is döntően </w:t>
      </w:r>
      <w:r>
        <w:rPr>
          <w:b/>
          <w:bCs/>
          <w:szCs w:val="22"/>
        </w:rPr>
        <w:t>térségi szinten</w:t>
      </w:r>
      <w:r>
        <w:rPr>
          <w:szCs w:val="22"/>
        </w:rPr>
        <w:t xml:space="preserve"> szervezve és </w:t>
      </w:r>
      <w:r>
        <w:rPr>
          <w:b/>
          <w:bCs/>
          <w:szCs w:val="22"/>
        </w:rPr>
        <w:t>közösségi alapon</w:t>
      </w:r>
      <w:r>
        <w:rPr>
          <w:szCs w:val="22"/>
        </w:rPr>
        <w:t xml:space="preserve"> folyjon.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t>TOP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>A térségi decentralizált szereplők (megyék és várostérségek) integrált fejlesztési cs</w:t>
      </w:r>
      <w:r>
        <w:rPr>
          <w:b/>
          <w:bCs/>
          <w:szCs w:val="16"/>
        </w:rPr>
        <w:t>omagjainak részeként előre meghatározott térségi jelentőségű projektek vagy kisprojekt-alapok az alábbi tárgykörrel: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>TO3 (versenyképesség):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lastRenderedPageBreak/>
        <w:t>helyi gazdasági infrastruktúra, üzleti és befektetés-ösztönzést szolgáló környezet fejlesztése;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i/>
          <w:color w:val="0000FF"/>
          <w:szCs w:val="16"/>
        </w:rPr>
      </w:pPr>
      <w:r>
        <w:rPr>
          <w:szCs w:val="22"/>
        </w:rPr>
        <w:t>helyi gazdaságfejles</w:t>
      </w:r>
      <w:r>
        <w:rPr>
          <w:szCs w:val="22"/>
        </w:rPr>
        <w:t>ztés, gazdaságszervezés, helyi piacok, értékesítési láncok, helyi termékfejlesztés</w:t>
      </w:r>
      <w:r>
        <w:rPr>
          <w:szCs w:val="16"/>
        </w:rPr>
        <w:t xml:space="preserve"> és helyi klaszterek, marketing </w:t>
      </w:r>
      <w:r>
        <w:rPr>
          <w:i/>
          <w:color w:val="0000FF"/>
          <w:szCs w:val="24"/>
        </w:rPr>
        <w:t>(élelmiszer, kézművesség, turizmus, energetika…);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i/>
          <w:color w:val="0000FF"/>
          <w:szCs w:val="24"/>
        </w:rPr>
      </w:pPr>
      <w:r>
        <w:rPr>
          <w:szCs w:val="16"/>
        </w:rPr>
        <w:t xml:space="preserve">a helyi </w:t>
      </w:r>
      <w:r>
        <w:rPr>
          <w:szCs w:val="22"/>
        </w:rPr>
        <w:t>gazdasághoz</w:t>
      </w:r>
      <w:r>
        <w:rPr>
          <w:szCs w:val="16"/>
        </w:rPr>
        <w:t xml:space="preserve"> kapcsolódó KKV-k támogatása és kisléptékű támogatások (GINOP-hoz hasonló</w:t>
      </w:r>
      <w:r>
        <w:rPr>
          <w:szCs w:val="16"/>
        </w:rPr>
        <w:t xml:space="preserve"> komplex eszköztár, eltérő célcsoport); </w:t>
      </w:r>
      <w:r>
        <w:rPr>
          <w:i/>
          <w:color w:val="0000FF"/>
          <w:szCs w:val="24"/>
        </w:rPr>
        <w:t>kisgépek, egyedi rendszerek, használt eszközök is.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szCs w:val="16"/>
        </w:rPr>
        <w:t>turisztikai vonzerők és KKV-k támogatása (a GINOP országos jelentőségű kiemelt akción kívül);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szCs w:val="16"/>
        </w:rPr>
        <w:t>nagyobb értékű vidéki turizmus fejlesztések támogatása;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>TC8 (foglalkoz</w:t>
      </w:r>
      <w:r>
        <w:rPr>
          <w:b/>
          <w:bCs/>
          <w:szCs w:val="16"/>
        </w:rPr>
        <w:t xml:space="preserve">tatás):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szCs w:val="16"/>
        </w:rPr>
        <w:t>(ESZA és ERFA) a térségi decentralizált szereplők által szervezett előre kijelölt térségi jelentőségű foglalkoztatás ösztönzési és közösségvezérelt helyi foglalkoztatás bővítési akciók támogatása, munkaerő földrajzi mobilitásának segítése; bölcsőd</w:t>
      </w:r>
      <w:r>
        <w:rPr>
          <w:szCs w:val="16"/>
        </w:rPr>
        <w:t>ei és óvodai szolgáltatás és kapacitásfejlesztés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 xml:space="preserve">TC6 (környezet):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16"/>
        </w:rPr>
      </w:pPr>
      <w:r>
        <w:rPr>
          <w:szCs w:val="16"/>
        </w:rPr>
        <w:t>integrált és fenntartható városfejlesztések, család- és gyermekbarát, valamint klímabarát településfejlesztés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iCs/>
          <w:color w:val="0000FF"/>
          <w:u w:val="single"/>
        </w:rPr>
      </w:pPr>
      <w:r>
        <w:rPr>
          <w:b/>
          <w:bCs/>
          <w:i/>
          <w:iCs/>
          <w:color w:val="0000FF"/>
          <w:u w:val="single"/>
        </w:rPr>
        <w:t xml:space="preserve">Javaslat: </w:t>
      </w:r>
    </w:p>
    <w:p w:rsidR="00000000" w:rsidRDefault="001906DB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Kérjük beilleszteni a </w:t>
      </w:r>
      <w:r>
        <w:rPr>
          <w:b/>
          <w:bCs/>
          <w:i/>
          <w:iCs/>
          <w:color w:val="0000FF"/>
        </w:rPr>
        <w:t>kulturális örökség részét képező ipari műeml</w:t>
      </w:r>
      <w:r>
        <w:rPr>
          <w:b/>
          <w:bCs/>
          <w:i/>
          <w:iCs/>
          <w:color w:val="0000FF"/>
        </w:rPr>
        <w:t>ék ingatlanok felújítási, gépészeti helyreállítási, fejlesztési és termelésbe állításának, eredeti funkció szerinti hasznosításának</w:t>
      </w:r>
      <w:r>
        <w:rPr>
          <w:i/>
          <w:iCs/>
          <w:color w:val="0000FF"/>
        </w:rPr>
        <w:t xml:space="preserve"> támogatását; közösségi feldolgozó, kézműves műhely inkubációs (élettel megtöltött), fenntartható kihasználásának, és élményt</w:t>
      </w:r>
      <w:r>
        <w:rPr>
          <w:i/>
          <w:iCs/>
          <w:color w:val="0000FF"/>
        </w:rPr>
        <w:t>urizmus megteremtésének lehetőségét, megőrizve a kulturális hagyományok adta arculatot (malom, major…).</w:t>
      </w:r>
    </w:p>
    <w:p w:rsidR="00000000" w:rsidRDefault="001906DB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Általános iskolás </w:t>
      </w:r>
      <w:r>
        <w:rPr>
          <w:b/>
          <w:bCs/>
          <w:i/>
          <w:iCs/>
          <w:color w:val="0000FF"/>
        </w:rPr>
        <w:t>gyerekek és fiatalok részére háztáji gazdálkodás gyakorlati képzés (élethosszig tartó tanulás)</w:t>
      </w:r>
      <w:r>
        <w:rPr>
          <w:i/>
          <w:iCs/>
          <w:color w:val="0000FF"/>
        </w:rPr>
        <w:t xml:space="preserve"> a hagyományos, természetközeli gazdálko</w:t>
      </w:r>
      <w:r>
        <w:rPr>
          <w:i/>
          <w:iCs/>
          <w:color w:val="0000FF"/>
        </w:rPr>
        <w:t>dási módokat folytató, a gazdálkodás szeretetét átadni képes gazdálkodók által (útiköltség, szállás, helyettesítési támogatással).</w:t>
      </w:r>
    </w:p>
    <w:p w:rsidR="00000000" w:rsidRDefault="001906DB">
      <w:pPr>
        <w:numPr>
          <w:ilvl w:val="1"/>
          <w:numId w:val="15"/>
        </w:numPr>
        <w:autoSpaceDE w:val="0"/>
        <w:autoSpaceDN w:val="0"/>
        <w:adjustRightInd w:val="0"/>
        <w:spacing w:after="60"/>
        <w:jc w:val="both"/>
        <w:rPr>
          <w:i/>
          <w:iCs/>
          <w:color w:val="0000FF"/>
          <w:szCs w:val="16"/>
        </w:rPr>
      </w:pPr>
      <w:r>
        <w:rPr>
          <w:i/>
          <w:iCs/>
          <w:color w:val="0000FF"/>
        </w:rPr>
        <w:t xml:space="preserve">Kerüljön be: A </w:t>
      </w:r>
      <w:r>
        <w:rPr>
          <w:b/>
          <w:bCs/>
          <w:i/>
          <w:iCs/>
          <w:color w:val="0000FF"/>
        </w:rPr>
        <w:t>mikrovállalkozások és önfogalalkoztatók képzésének és tanulmányútjainak támogatása</w:t>
      </w:r>
      <w:r>
        <w:rPr>
          <w:i/>
          <w:iCs/>
          <w:color w:val="0000FF"/>
        </w:rPr>
        <w:t>, számának növekedése (termé</w:t>
      </w:r>
      <w:r>
        <w:rPr>
          <w:i/>
          <w:iCs/>
          <w:color w:val="0000FF"/>
        </w:rPr>
        <w:t>k előállítás-, értékesítés, klímavédelem-alkalmazkodás, biodiverzitás, tájgazdálkodás megújuló energia témákban) támogatása (ingyenes, helyben, nem szakképzés, hanem gyakorlati ismeretek, útiköltség, szállás, helyettesítési támogatással).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szCs w:val="16"/>
        </w:rPr>
      </w:pPr>
      <w:r>
        <w:rPr>
          <w:b/>
          <w:bCs/>
          <w:szCs w:val="16"/>
        </w:rPr>
        <w:t xml:space="preserve">TC4 (energia):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i/>
          <w:color w:val="0000FF"/>
          <w:szCs w:val="24"/>
        </w:rPr>
      </w:pPr>
      <w:r>
        <w:rPr>
          <w:szCs w:val="16"/>
        </w:rPr>
        <w:t xml:space="preserve">a térségfejlesztéshez társuló önkormányzati épületenergetikai, megújuló energetikai és energiahatékonyság javítási kijelölt akciók, </w:t>
      </w:r>
      <w:r>
        <w:rPr>
          <w:i/>
          <w:color w:val="0000FF"/>
          <w:szCs w:val="24"/>
        </w:rPr>
        <w:t>egyedi rendszerek beruházás támogatása.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</w:p>
    <w:p w:rsidR="00000000" w:rsidRDefault="001906DB">
      <w:pPr>
        <w:pStyle w:val="Cmsor6"/>
        <w:spacing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VP és MAHOP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TC3 (versenyképesség) – TC8 (foglalkoztatás) – TC9 (befogadás):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color w:val="000000"/>
          <w:szCs w:val="16"/>
        </w:rPr>
        <w:lastRenderedPageBreak/>
        <w:t>életké</w:t>
      </w:r>
      <w:r>
        <w:rPr>
          <w:color w:val="000000"/>
          <w:szCs w:val="16"/>
        </w:rPr>
        <w:t xml:space="preserve">pes vidéki </w:t>
      </w:r>
      <w:r>
        <w:rPr>
          <w:szCs w:val="16"/>
        </w:rPr>
        <w:t>települések, helyi közösségek fejlesztése</w:t>
      </w:r>
      <w:r>
        <w:rPr>
          <w:color w:val="000000"/>
          <w:szCs w:val="16"/>
        </w:rPr>
        <w:t xml:space="preserve"> komplex programok támogatásával (CLLD-k keretében)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 xml:space="preserve">TO3 (versenyképesség): 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  <w:r>
        <w:rPr>
          <w:color w:val="000000"/>
          <w:szCs w:val="16"/>
        </w:rPr>
        <w:t>vidéki turizmus kisléptékű támogatása; élelmiszergazdasági kisléptékű támogatása; mezőgazdasági utak fejlesztése; rövid ellátási láncok; fiatal gazdák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4"/>
        </w:rPr>
      </w:pPr>
      <w:r>
        <w:rPr>
          <w:b/>
          <w:bCs/>
          <w:i/>
          <w:color w:val="0000FF"/>
          <w:szCs w:val="24"/>
          <w:u w:val="single"/>
        </w:rPr>
        <w:t>Javaslat:</w:t>
      </w:r>
      <w:r>
        <w:rPr>
          <w:i/>
          <w:color w:val="0000FF"/>
          <w:szCs w:val="24"/>
        </w:rPr>
        <w:t xml:space="preserve"> Kérjük beilleszteni </w:t>
      </w:r>
      <w:r>
        <w:rPr>
          <w:b/>
          <w:bCs/>
          <w:i/>
          <w:color w:val="0000FF"/>
          <w:szCs w:val="24"/>
        </w:rPr>
        <w:t>a kisgép/eszköz beruházás lehetőségét</w:t>
      </w:r>
      <w:r>
        <w:rPr>
          <w:i/>
          <w:color w:val="0000FF"/>
          <w:szCs w:val="24"/>
        </w:rPr>
        <w:t xml:space="preserve"> a hozzáadott értéknövelés és helyi g</w:t>
      </w:r>
      <w:r>
        <w:rPr>
          <w:i/>
          <w:color w:val="0000FF"/>
          <w:szCs w:val="24"/>
        </w:rPr>
        <w:t xml:space="preserve">azdaság fejlesztés okán. 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4"/>
        </w:rPr>
      </w:pPr>
      <w:r>
        <w:rPr>
          <w:i/>
          <w:color w:val="0000FF"/>
          <w:szCs w:val="24"/>
        </w:rPr>
        <w:t xml:space="preserve">Kérjük beilleszteni a </w:t>
      </w:r>
      <w:r>
        <w:rPr>
          <w:b/>
          <w:bCs/>
          <w:i/>
          <w:color w:val="0000FF"/>
          <w:szCs w:val="24"/>
        </w:rPr>
        <w:t>közétkeztetési konyhák kisgép beszerzését</w:t>
      </w:r>
      <w:r>
        <w:rPr>
          <w:i/>
          <w:color w:val="0000FF"/>
          <w:szCs w:val="24"/>
        </w:rPr>
        <w:t xml:space="preserve"> (eszköz beruházás: energia takarékos eszközök, előkészítő eszközök. </w:t>
      </w:r>
    </w:p>
    <w:p w:rsidR="00000000" w:rsidRDefault="001906DB">
      <w:pPr>
        <w:autoSpaceDE w:val="0"/>
        <w:autoSpaceDN w:val="0"/>
        <w:adjustRightInd w:val="0"/>
        <w:spacing w:after="60"/>
        <w:rPr>
          <w:color w:val="000000"/>
          <w:szCs w:val="16"/>
        </w:rPr>
      </w:pPr>
    </w:p>
    <w:p w:rsidR="00000000" w:rsidRDefault="001906DB">
      <w:pPr>
        <w:autoSpaceDE w:val="0"/>
        <w:autoSpaceDN w:val="0"/>
        <w:adjustRightInd w:val="0"/>
        <w:spacing w:after="60"/>
        <w:rPr>
          <w:b/>
          <w:bCs/>
          <w:color w:val="365F92"/>
          <w:szCs w:val="28"/>
        </w:rPr>
      </w:pPr>
    </w:p>
    <w:p w:rsidR="00000000" w:rsidRDefault="001906DB">
      <w:pPr>
        <w:pStyle w:val="Cmsor9"/>
      </w:pPr>
      <w:r>
        <w:t>A Partnerségi Megállapodás eredményes megvalósítása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i/>
          <w:i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Az adminisztratív terhek csökkentése </w:t>
      </w:r>
      <w:r>
        <w:rPr>
          <w:i/>
          <w:iCs/>
          <w:color w:val="000000"/>
          <w:szCs w:val="24"/>
        </w:rPr>
        <w:t>(PM 81</w:t>
      </w:r>
      <w:r>
        <w:rPr>
          <w:i/>
          <w:iCs/>
          <w:color w:val="000000"/>
          <w:szCs w:val="24"/>
        </w:rPr>
        <w:t>. old.-tól)</w:t>
      </w:r>
    </w:p>
    <w:p w:rsidR="00000000" w:rsidRDefault="001906DB">
      <w:pPr>
        <w:autoSpaceDE w:val="0"/>
        <w:autoSpaceDN w:val="0"/>
        <w:adjustRightInd w:val="0"/>
        <w:spacing w:after="60"/>
        <w:jc w:val="center"/>
        <w:rPr>
          <w:b/>
          <w:bCs/>
          <w:color w:val="000000"/>
          <w:szCs w:val="24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Az egyszerűsítést és a kedvezményezettek adminisztrációs terheinek csökkentését az alábbi fázisokban és az alábbi elvek szerint kell megvalósítani.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color w:val="000000"/>
          <w:szCs w:val="22"/>
        </w:rPr>
      </w:pPr>
      <w:r>
        <w:rPr>
          <w:b/>
          <w:bCs/>
          <w:i/>
          <w:iCs/>
          <w:color w:val="000000"/>
          <w:szCs w:val="22"/>
        </w:rPr>
        <w:t>A projektek kiválasztási szakaszában: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jelentős költségű </w:t>
      </w:r>
      <w:r>
        <w:rPr>
          <w:color w:val="000000"/>
          <w:szCs w:val="16"/>
        </w:rPr>
        <w:t>és</w:t>
      </w:r>
      <w:r>
        <w:rPr>
          <w:color w:val="000000"/>
          <w:szCs w:val="22"/>
        </w:rPr>
        <w:t xml:space="preserve"> időigényes </w:t>
      </w:r>
      <w:r>
        <w:rPr>
          <w:b/>
          <w:bCs/>
          <w:color w:val="000000"/>
          <w:szCs w:val="22"/>
        </w:rPr>
        <w:t>pályázat alapú kiválasz</w:t>
      </w:r>
      <w:r>
        <w:rPr>
          <w:b/>
          <w:bCs/>
          <w:color w:val="000000"/>
          <w:szCs w:val="22"/>
        </w:rPr>
        <w:t xml:space="preserve">tás </w:t>
      </w:r>
      <w:r>
        <w:rPr>
          <w:color w:val="000000"/>
          <w:szCs w:val="22"/>
        </w:rPr>
        <w:t xml:space="preserve">fókuszálni kell a valóban </w:t>
      </w:r>
      <w:r>
        <w:rPr>
          <w:b/>
          <w:color w:val="000000"/>
          <w:szCs w:val="22"/>
        </w:rPr>
        <w:t xml:space="preserve">versenyalapú kiválasztást igénylő területekre </w:t>
      </w:r>
      <w:r>
        <w:rPr>
          <w:color w:val="000000"/>
          <w:szCs w:val="22"/>
        </w:rPr>
        <w:t xml:space="preserve">(pl. egyes </w:t>
      </w:r>
      <w:r>
        <w:rPr>
          <w:b/>
          <w:color w:val="000000"/>
          <w:szCs w:val="22"/>
        </w:rPr>
        <w:t>K+F+I területek, tehetséggondozás</w:t>
      </w:r>
      <w:r>
        <w:rPr>
          <w:color w:val="000000"/>
          <w:szCs w:val="22"/>
        </w:rPr>
        <w:t>, versenyszféra).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</w:rPr>
      </w:pPr>
      <w:r>
        <w:rPr>
          <w:b/>
          <w:bCs/>
          <w:i/>
          <w:color w:val="0000FF"/>
          <w:szCs w:val="22"/>
        </w:rPr>
        <w:t>TILTAKOZUNK!</w:t>
      </w:r>
      <w:r>
        <w:rPr>
          <w:i/>
          <w:color w:val="0000FF"/>
          <w:szCs w:val="22"/>
        </w:rPr>
        <w:t xml:space="preserve"> Ez csak kiegészítő megoldás lehet!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i/>
          <w:color w:val="0000FF"/>
          <w:szCs w:val="22"/>
        </w:rPr>
      </w:pPr>
      <w:r>
        <w:rPr>
          <w:i/>
          <w:color w:val="0000FF"/>
          <w:szCs w:val="22"/>
        </w:rPr>
        <w:t xml:space="preserve">Indoklás: Tőkehiány, foglalkoztatási terhek, magas bürokrácia. 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  <w:r>
        <w:rPr>
          <w:color w:val="000000"/>
          <w:szCs w:val="22"/>
        </w:rPr>
        <w:t>A kö</w:t>
      </w:r>
      <w:r>
        <w:rPr>
          <w:color w:val="000000"/>
          <w:szCs w:val="22"/>
        </w:rPr>
        <w:t xml:space="preserve">zszféra fejlesztési projektjeinek kiválasztásában a szakmailag megalapozott </w:t>
      </w:r>
      <w:r>
        <w:rPr>
          <w:b/>
          <w:bCs/>
          <w:color w:val="000000"/>
          <w:szCs w:val="22"/>
        </w:rPr>
        <w:t xml:space="preserve">szakpolitikai döntések </w:t>
      </w:r>
      <w:r>
        <w:rPr>
          <w:color w:val="000000"/>
          <w:szCs w:val="22"/>
        </w:rPr>
        <w:t>kerüljenek előtérbe a jelentős adminisztrációs terhekkel járó és a szükségleteket nem minden esetben tükröző pályázati kiválasztással szemben. (E szakpolitik</w:t>
      </w:r>
      <w:r>
        <w:rPr>
          <w:color w:val="000000"/>
          <w:szCs w:val="22"/>
        </w:rPr>
        <w:t>ailag megalapozottan kiválasztott projektek megvalósíthatóságának ellenőrzését szolgáló egyszerű, célirányos regisztráció útján fogadja be a végrehajtás rendszere.)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color w:val="000000"/>
          <w:szCs w:val="22"/>
        </w:rPr>
      </w:pP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Projektmegvalósítási szakasz: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 xml:space="preserve">A </w:t>
      </w:r>
      <w:r>
        <w:rPr>
          <w:color w:val="000000"/>
          <w:szCs w:val="22"/>
        </w:rPr>
        <w:t>kedvezményezetteket érintő adminisztratív terhek csökkenté</w:t>
      </w:r>
      <w:r>
        <w:rPr>
          <w:color w:val="000000"/>
          <w:szCs w:val="22"/>
        </w:rPr>
        <w:t>sét a pályázati folyamatok felgyorsulását eredmé</w:t>
      </w:r>
      <w:r>
        <w:rPr>
          <w:szCs w:val="22"/>
        </w:rPr>
        <w:t xml:space="preserve">nyező </w:t>
      </w:r>
      <w:r>
        <w:rPr>
          <w:b/>
          <w:bCs/>
          <w:szCs w:val="22"/>
        </w:rPr>
        <w:t>pénzügyi könnyítések: önerő biztosítása, előfinanszírozás, egyszerűsített költségelszámolás és kifizetés</w:t>
      </w:r>
      <w:r>
        <w:rPr>
          <w:szCs w:val="22"/>
        </w:rPr>
        <w:t>, könnyített hitelfelvétel állami garanciavállalással.</w:t>
      </w:r>
    </w:p>
    <w:p w:rsidR="00000000" w:rsidRDefault="001906DB">
      <w:pPr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szCs w:val="22"/>
        </w:rPr>
      </w:pPr>
      <w:r>
        <w:rPr>
          <w:szCs w:val="22"/>
        </w:rPr>
        <w:t>Önkéntes munka elszámolási lehetőségeinek v</w:t>
      </w:r>
      <w:r>
        <w:rPr>
          <w:szCs w:val="22"/>
        </w:rPr>
        <w:t>izsgálata.</w:t>
      </w:r>
    </w:p>
    <w:p w:rsidR="00000000" w:rsidRDefault="001906DB">
      <w:pPr>
        <w:autoSpaceDE w:val="0"/>
        <w:autoSpaceDN w:val="0"/>
        <w:adjustRightInd w:val="0"/>
        <w:spacing w:after="60"/>
        <w:jc w:val="both"/>
        <w:rPr>
          <w:b/>
          <w:bCs/>
          <w:i/>
          <w:iCs/>
          <w:szCs w:val="22"/>
          <w:u w:val="single"/>
        </w:rPr>
      </w:pP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bCs/>
          <w:i/>
          <w:iCs/>
          <w:color w:val="0000FF"/>
          <w:szCs w:val="20"/>
          <w:u w:val="single"/>
        </w:rPr>
      </w:pPr>
      <w:r>
        <w:rPr>
          <w:b/>
          <w:bCs/>
          <w:i/>
          <w:iCs/>
          <w:color w:val="0000FF"/>
          <w:szCs w:val="20"/>
          <w:u w:val="single"/>
        </w:rPr>
        <w:t>Javaslat: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i/>
          <w:color w:val="0000FF"/>
          <w:szCs w:val="22"/>
        </w:rPr>
      </w:pPr>
      <w:r>
        <w:rPr>
          <w:b/>
          <w:bCs/>
          <w:i/>
          <w:iCs/>
          <w:color w:val="0000FF"/>
          <w:szCs w:val="20"/>
        </w:rPr>
        <w:t>Részelőfinanszírozásos, vissza nem térítendő támogatás biztosítása</w:t>
      </w:r>
      <w:r>
        <w:rPr>
          <w:i/>
          <w:iCs/>
          <w:color w:val="0000FF"/>
          <w:szCs w:val="20"/>
        </w:rPr>
        <w:t xml:space="preserve"> foglalkoztatottságot (megélhetést is magában foglaló foglalkozás, </w:t>
      </w:r>
      <w:r>
        <w:rPr>
          <w:b/>
          <w:bCs/>
          <w:i/>
          <w:iCs/>
          <w:color w:val="0000FF"/>
          <w:szCs w:val="20"/>
        </w:rPr>
        <w:t>önfoglalkoztatás</w:t>
      </w:r>
      <w:r>
        <w:rPr>
          <w:i/>
          <w:iCs/>
          <w:color w:val="0000FF"/>
          <w:szCs w:val="20"/>
        </w:rPr>
        <w:t>) növelő és környezetileg fenntartható fejlesztésekre.</w:t>
      </w:r>
      <w:r>
        <w:rPr>
          <w:szCs w:val="22"/>
        </w:rPr>
        <w:t xml:space="preserve"> </w:t>
      </w:r>
      <w:r>
        <w:rPr>
          <w:b/>
          <w:i/>
          <w:color w:val="0000FF"/>
          <w:szCs w:val="22"/>
        </w:rPr>
        <w:t xml:space="preserve">A munkahely teremtés </w:t>
      </w:r>
      <w:r>
        <w:rPr>
          <w:b/>
          <w:i/>
          <w:color w:val="0000FF"/>
          <w:szCs w:val="22"/>
        </w:rPr>
        <w:lastRenderedPageBreak/>
        <w:t>eredményi</w:t>
      </w:r>
      <w:r>
        <w:rPr>
          <w:b/>
          <w:i/>
          <w:color w:val="0000FF"/>
          <w:szCs w:val="22"/>
        </w:rPr>
        <w:t>ndikációkba, és pályázati elvárásokba az önfoglalkoztatás is bele kell tartozzon!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iCs/>
          <w:color w:val="0000FF"/>
          <w:szCs w:val="20"/>
        </w:rPr>
        <w:t>ÁFA 5-10 %-ra csökkentése!</w:t>
      </w:r>
    </w:p>
    <w:p w:rsidR="00000000" w:rsidRDefault="001906DB">
      <w:pPr>
        <w:autoSpaceDE w:val="0"/>
        <w:autoSpaceDN w:val="0"/>
        <w:adjustRightInd w:val="0"/>
        <w:spacing w:after="60"/>
        <w:ind w:left="567"/>
        <w:jc w:val="both"/>
        <w:rPr>
          <w:b/>
          <w:i/>
          <w:color w:val="0000FF"/>
          <w:szCs w:val="22"/>
        </w:rPr>
      </w:pPr>
    </w:p>
    <w:p w:rsidR="00000000" w:rsidRDefault="001906DB">
      <w:pPr>
        <w:spacing w:after="60"/>
        <w:ind w:left="567"/>
        <w:jc w:val="both"/>
        <w:rPr>
          <w:i/>
          <w:color w:val="0000FF"/>
          <w:szCs w:val="20"/>
        </w:rPr>
      </w:pPr>
      <w:r>
        <w:rPr>
          <w:b/>
          <w:bCs/>
          <w:i/>
          <w:color w:val="0000FF"/>
          <w:u w:val="single"/>
        </w:rPr>
        <w:t>Javasla</w:t>
      </w:r>
      <w:r>
        <w:rPr>
          <w:i/>
          <w:color w:val="0000FF"/>
          <w:u w:val="single"/>
        </w:rPr>
        <w:t>t</w:t>
      </w:r>
      <w:r>
        <w:rPr>
          <w:i/>
          <w:color w:val="0000FF"/>
        </w:rPr>
        <w:t xml:space="preserve"> a Position Paper (30. oldal) </w:t>
      </w:r>
      <w:r>
        <w:rPr>
          <w:i/>
          <w:color w:val="0000FF"/>
          <w:szCs w:val="20"/>
        </w:rPr>
        <w:t xml:space="preserve">5. számú országspecifikus ajánlás (2012) alapján: 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iCs/>
          <w:color w:val="0000FF"/>
          <w:szCs w:val="20"/>
        </w:rPr>
        <w:t xml:space="preserve">(…) Az </w:t>
      </w:r>
      <w:r>
        <w:rPr>
          <w:b/>
          <w:i/>
          <w:iCs/>
          <w:color w:val="0000FF"/>
          <w:szCs w:val="20"/>
        </w:rPr>
        <w:t>adminisztratív terhek csökkentését célzó intézkedé</w:t>
      </w:r>
      <w:r>
        <w:rPr>
          <w:b/>
          <w:i/>
          <w:iCs/>
          <w:color w:val="0000FF"/>
          <w:szCs w:val="20"/>
        </w:rPr>
        <w:t>sek</w:t>
      </w:r>
      <w:r>
        <w:rPr>
          <w:i/>
          <w:iCs/>
          <w:color w:val="0000FF"/>
          <w:szCs w:val="20"/>
        </w:rPr>
        <w:t xml:space="preserve"> megvalósítása (…) </w:t>
      </w:r>
      <w:r>
        <w:rPr>
          <w:b/>
          <w:i/>
          <w:iCs/>
          <w:color w:val="0000FF"/>
          <w:szCs w:val="20"/>
        </w:rPr>
        <w:t xml:space="preserve">Stabil jogi és vállalkozó-barát környezet </w:t>
      </w:r>
      <w:r>
        <w:rPr>
          <w:i/>
          <w:iCs/>
          <w:color w:val="0000FF"/>
          <w:szCs w:val="20"/>
        </w:rPr>
        <w:t>biztosítása a pénzügyi és nem-pénzügyi vállalkozások számára, beleértve k</w:t>
      </w:r>
      <w:r>
        <w:rPr>
          <w:i/>
          <w:iCs/>
          <w:color w:val="0000FF"/>
          <w:szCs w:val="20"/>
        </w:rPr>
        <w:t xml:space="preserve">ülföldi befektetőket is. </w:t>
      </w:r>
      <w:r>
        <w:rPr>
          <w:b/>
          <w:i/>
          <w:iCs/>
          <w:color w:val="0000FF"/>
          <w:szCs w:val="20"/>
        </w:rPr>
        <w:t>Csökkenteni az adófizetési kötelezettség költségeit,</w:t>
      </w:r>
      <w:r>
        <w:rPr>
          <w:i/>
          <w:iCs/>
          <w:color w:val="0000FF"/>
          <w:szCs w:val="20"/>
        </w:rPr>
        <w:t xml:space="preserve"> és létrehozni egy stabil, jogszerű, torzításmentes keretet a társasági adózás számára. (…) Specifikus, cél-orientált támogatási rendszer kidolgozása innovatív KKV-k támogatására </w:t>
      </w:r>
      <w:r>
        <w:rPr>
          <w:b/>
          <w:i/>
          <w:iCs/>
          <w:color w:val="0000FF"/>
          <w:szCs w:val="20"/>
        </w:rPr>
        <w:t>az új innovációs stratégia</w:t>
      </w:r>
      <w:r>
        <w:rPr>
          <w:i/>
          <w:iCs/>
          <w:color w:val="0000FF"/>
          <w:szCs w:val="20"/>
        </w:rPr>
        <w:t xml:space="preserve"> keretében.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iCs/>
          <w:color w:val="0000FF"/>
          <w:szCs w:val="20"/>
        </w:rPr>
        <w:t>………………………………………..</w:t>
      </w:r>
    </w:p>
    <w:p w:rsidR="00000000" w:rsidRDefault="001906DB">
      <w:pPr>
        <w:spacing w:after="60"/>
        <w:ind w:left="567"/>
        <w:jc w:val="both"/>
        <w:rPr>
          <w:i/>
          <w:iCs/>
          <w:color w:val="0000FF"/>
          <w:szCs w:val="20"/>
        </w:rPr>
      </w:pPr>
      <w:r>
        <w:rPr>
          <w:i/>
          <w:iCs/>
          <w:color w:val="0000FF"/>
          <w:szCs w:val="20"/>
        </w:rPr>
        <w:t>aláírás</w:t>
      </w:r>
    </w:p>
    <w:p w:rsidR="001906DB" w:rsidRDefault="001906DB">
      <w:pPr>
        <w:pStyle w:val="llb"/>
        <w:tabs>
          <w:tab w:val="clear" w:pos="4536"/>
          <w:tab w:val="clear" w:pos="9072"/>
        </w:tabs>
        <w:spacing w:after="60"/>
      </w:pPr>
    </w:p>
    <w:sectPr w:rsidR="001906D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DB" w:rsidRDefault="001906DB">
      <w:r>
        <w:separator/>
      </w:r>
    </w:p>
  </w:endnote>
  <w:endnote w:type="continuationSeparator" w:id="1">
    <w:p w:rsidR="001906DB" w:rsidRDefault="00190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06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000" w:rsidRDefault="001906DB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06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81625">
      <w:rPr>
        <w:rStyle w:val="Oldalszm"/>
        <w:noProof/>
      </w:rPr>
      <w:t>1</w:t>
    </w:r>
    <w:r>
      <w:rPr>
        <w:rStyle w:val="Oldalszm"/>
      </w:rPr>
      <w:fldChar w:fldCharType="end"/>
    </w:r>
  </w:p>
  <w:p w:rsidR="00000000" w:rsidRDefault="001906D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DB" w:rsidRDefault="001906DB">
      <w:r>
        <w:separator/>
      </w:r>
    </w:p>
  </w:footnote>
  <w:footnote w:type="continuationSeparator" w:id="1">
    <w:p w:rsidR="001906DB" w:rsidRDefault="00190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285"/>
    <w:multiLevelType w:val="hybridMultilevel"/>
    <w:tmpl w:val="DE3AE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83026A"/>
    <w:multiLevelType w:val="hybridMultilevel"/>
    <w:tmpl w:val="8050F6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20FFE"/>
    <w:multiLevelType w:val="hybridMultilevel"/>
    <w:tmpl w:val="4A36637C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1A8A44DE"/>
    <w:multiLevelType w:val="multilevel"/>
    <w:tmpl w:val="C7FCB44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4">
    <w:nsid w:val="2D8B5767"/>
    <w:multiLevelType w:val="hybridMultilevel"/>
    <w:tmpl w:val="68EC992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>
    <w:nsid w:val="3A27177E"/>
    <w:multiLevelType w:val="hybridMultilevel"/>
    <w:tmpl w:val="D7F44B3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4AAE316A"/>
    <w:multiLevelType w:val="hybridMultilevel"/>
    <w:tmpl w:val="F884613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BA82747"/>
    <w:multiLevelType w:val="multilevel"/>
    <w:tmpl w:val="C7FCB44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8">
    <w:nsid w:val="52315BA2"/>
    <w:multiLevelType w:val="hybridMultilevel"/>
    <w:tmpl w:val="7410271C"/>
    <w:lvl w:ilvl="0" w:tplc="5EC2D0F2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8D36E65"/>
    <w:multiLevelType w:val="hybridMultilevel"/>
    <w:tmpl w:val="30B61C7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59846170"/>
    <w:multiLevelType w:val="hybridMultilevel"/>
    <w:tmpl w:val="B84260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55604"/>
    <w:multiLevelType w:val="hybridMultilevel"/>
    <w:tmpl w:val="3D7E8E24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3D95487"/>
    <w:multiLevelType w:val="hybridMultilevel"/>
    <w:tmpl w:val="B8426094"/>
    <w:lvl w:ilvl="0" w:tplc="3D7E9F0E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5EB3362"/>
    <w:multiLevelType w:val="hybridMultilevel"/>
    <w:tmpl w:val="27985E60"/>
    <w:lvl w:ilvl="0" w:tplc="3DCA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B67388"/>
    <w:multiLevelType w:val="hybridMultilevel"/>
    <w:tmpl w:val="F902533A"/>
    <w:lvl w:ilvl="0" w:tplc="040E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A4A6275"/>
    <w:multiLevelType w:val="hybridMultilevel"/>
    <w:tmpl w:val="B900E718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B6D0157"/>
    <w:multiLevelType w:val="hybridMultilevel"/>
    <w:tmpl w:val="B842609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1CF6090"/>
    <w:multiLevelType w:val="hybridMultilevel"/>
    <w:tmpl w:val="9EAA63A2"/>
    <w:lvl w:ilvl="0" w:tplc="83C00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4CE510C"/>
    <w:multiLevelType w:val="hybridMultilevel"/>
    <w:tmpl w:val="C292D42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7546455D"/>
    <w:multiLevelType w:val="hybridMultilevel"/>
    <w:tmpl w:val="68EC9922"/>
    <w:lvl w:ilvl="0" w:tplc="82405CB8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B5303D2"/>
    <w:multiLevelType w:val="hybridMultilevel"/>
    <w:tmpl w:val="8EB091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4"/>
  </w:num>
  <w:num w:numId="11">
    <w:abstractNumId w:val="20"/>
  </w:num>
  <w:num w:numId="12">
    <w:abstractNumId w:val="13"/>
  </w:num>
  <w:num w:numId="13">
    <w:abstractNumId w:val="6"/>
  </w:num>
  <w:num w:numId="14">
    <w:abstractNumId w:val="19"/>
  </w:num>
  <w:num w:numId="15">
    <w:abstractNumId w:val="4"/>
  </w:num>
  <w:num w:numId="16">
    <w:abstractNumId w:val="11"/>
  </w:num>
  <w:num w:numId="17">
    <w:abstractNumId w:val="8"/>
  </w:num>
  <w:num w:numId="18">
    <w:abstractNumId w:val="16"/>
  </w:num>
  <w:num w:numId="19">
    <w:abstractNumId w:val="1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924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625"/>
    <w:rsid w:val="001906DB"/>
    <w:rsid w:val="0038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pPr>
      <w:keepNext/>
      <w:autoSpaceDE w:val="0"/>
      <w:autoSpaceDN w:val="0"/>
      <w:adjustRightInd w:val="0"/>
      <w:outlineLvl w:val="1"/>
    </w:pPr>
    <w:rPr>
      <w:rFonts w:ascii="Calibri,BoldItalic" w:hAnsi="Calibri,BoldItalic"/>
      <w:b/>
      <w:bCs/>
      <w:i/>
      <w:iCs/>
      <w:color w:val="365F92"/>
      <w:sz w:val="22"/>
      <w:szCs w:val="22"/>
    </w:rPr>
  </w:style>
  <w:style w:type="paragraph" w:styleId="Cmsor3">
    <w:name w:val="heading 3"/>
    <w:basedOn w:val="Norml"/>
    <w:next w:val="Norml"/>
    <w:qFormat/>
    <w:pPr>
      <w:keepNext/>
      <w:autoSpaceDE w:val="0"/>
      <w:autoSpaceDN w:val="0"/>
      <w:adjustRightInd w:val="0"/>
      <w:jc w:val="center"/>
      <w:outlineLvl w:val="2"/>
    </w:pPr>
    <w:rPr>
      <w:rFonts w:ascii="Calibri,BoldItalic" w:hAnsi="Calibri,BoldItalic"/>
      <w:b/>
      <w:bCs/>
      <w:iCs/>
      <w:color w:val="000000"/>
      <w:sz w:val="22"/>
      <w:szCs w:val="22"/>
    </w:rPr>
  </w:style>
  <w:style w:type="paragraph" w:styleId="Cmsor4">
    <w:name w:val="heading 4"/>
    <w:basedOn w:val="Norml"/>
    <w:next w:val="Norml"/>
    <w:qFormat/>
    <w:pPr>
      <w:keepNext/>
      <w:autoSpaceDE w:val="0"/>
      <w:autoSpaceDN w:val="0"/>
      <w:adjustRightInd w:val="0"/>
      <w:outlineLvl w:val="3"/>
    </w:pPr>
    <w:rPr>
      <w:rFonts w:ascii="Calibri,BoldItalic" w:hAnsi="Calibri,BoldItalic"/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qFormat/>
    <w:pPr>
      <w:keepNext/>
      <w:autoSpaceDE w:val="0"/>
      <w:autoSpaceDN w:val="0"/>
      <w:adjustRightInd w:val="0"/>
      <w:outlineLvl w:val="4"/>
    </w:pPr>
    <w:rPr>
      <w:rFonts w:ascii="Calibri,BoldItalic" w:hAnsi="Calibri,BoldItalic"/>
      <w:b/>
      <w:bCs/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autoSpaceDE w:val="0"/>
      <w:autoSpaceDN w:val="0"/>
      <w:adjustRightInd w:val="0"/>
      <w:outlineLvl w:val="5"/>
    </w:pPr>
    <w:rPr>
      <w:rFonts w:ascii="Calibri,BoldItalic" w:hAnsi="Calibri,BoldItalic"/>
      <w:b/>
      <w:bCs/>
      <w:i/>
      <w:iCs/>
      <w:sz w:val="22"/>
      <w:szCs w:val="22"/>
      <w:u w:val="single"/>
    </w:rPr>
  </w:style>
  <w:style w:type="paragraph" w:styleId="Cmsor7">
    <w:name w:val="heading 7"/>
    <w:basedOn w:val="Norml"/>
    <w:next w:val="Norml"/>
    <w:qFormat/>
    <w:pPr>
      <w:keepNext/>
      <w:autoSpaceDE w:val="0"/>
      <w:autoSpaceDN w:val="0"/>
      <w:adjustRightInd w:val="0"/>
      <w:outlineLvl w:val="6"/>
    </w:pPr>
    <w:rPr>
      <w:i/>
      <w:iCs/>
      <w:color w:val="0000FF"/>
      <w:szCs w:val="16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adjustRightInd w:val="0"/>
      <w:spacing w:after="60"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qFormat/>
    <w:pPr>
      <w:keepNext/>
      <w:autoSpaceDE w:val="0"/>
      <w:autoSpaceDN w:val="0"/>
      <w:adjustRightInd w:val="0"/>
      <w:spacing w:after="60"/>
      <w:jc w:val="center"/>
      <w:outlineLvl w:val="8"/>
    </w:pPr>
    <w:rPr>
      <w:b/>
      <w:bCs/>
      <w:color w:val="000000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u w:val="single"/>
    </w:rPr>
  </w:style>
  <w:style w:type="paragraph" w:styleId="Szvegtrzs">
    <w:name w:val="Body Text"/>
    <w:basedOn w:val="Norml"/>
    <w:semiHidden/>
    <w:pPr>
      <w:autoSpaceDE w:val="0"/>
      <w:autoSpaceDN w:val="0"/>
      <w:adjustRightInd w:val="0"/>
    </w:pPr>
    <w:rPr>
      <w:rFonts w:ascii="Calibri,BoldItalic" w:hAnsi="Calibri,BoldItalic"/>
      <w:b/>
      <w:bCs/>
      <w:i/>
      <w:iCs/>
      <w:color w:val="365F92"/>
      <w:sz w:val="22"/>
      <w:szCs w:val="22"/>
      <w:u w:val="single"/>
    </w:rPr>
  </w:style>
  <w:style w:type="paragraph" w:styleId="Szvegtrzs2">
    <w:name w:val="Body Text 2"/>
    <w:basedOn w:val="Norml"/>
    <w:semiHidden/>
    <w:rPr>
      <w:i/>
      <w:iCs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Bekezdsalapbettpusa"/>
    <w:rPr>
      <w:rFonts w:ascii="Times New Roman" w:hAnsi="Times New Roman" w:cs="Times New Roman"/>
    </w:rPr>
  </w:style>
  <w:style w:type="paragraph" w:styleId="Szvegtrzs3">
    <w:name w:val="Body Text 3"/>
    <w:basedOn w:val="Norml"/>
    <w:semiHidden/>
    <w:pPr>
      <w:autoSpaceDE w:val="0"/>
      <w:autoSpaceDN w:val="0"/>
      <w:adjustRightInd w:val="0"/>
    </w:pPr>
    <w:rPr>
      <w:rFonts w:ascii="Calibri,BoldItalic" w:hAnsi="Calibri,BoldItalic"/>
      <w:b/>
      <w:bCs/>
      <w:i/>
      <w:iCs/>
      <w:color w:val="000000"/>
      <w:sz w:val="22"/>
      <w:szCs w:val="22"/>
    </w:rPr>
  </w:style>
  <w:style w:type="paragraph" w:customStyle="1" w:styleId="ListParagraph">
    <w:name w:val="List Paragraph"/>
    <w:basedOn w:val="Norml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semiHidden/>
    <w:pPr>
      <w:autoSpaceDE w:val="0"/>
      <w:autoSpaceDN w:val="0"/>
      <w:adjustRightInd w:val="0"/>
      <w:spacing w:after="60"/>
      <w:ind w:left="540"/>
      <w:jc w:val="both"/>
    </w:pPr>
    <w:rPr>
      <w:i/>
      <w:color w:val="0000FF"/>
      <w:szCs w:val="20"/>
    </w:rPr>
  </w:style>
  <w:style w:type="paragraph" w:styleId="Szvegtrzsbehzssal2">
    <w:name w:val="Body Text Indent 2"/>
    <w:basedOn w:val="Norml"/>
    <w:semiHidden/>
    <w:pPr>
      <w:spacing w:after="60"/>
      <w:ind w:left="900"/>
      <w:jc w:val="both"/>
    </w:pPr>
    <w:rPr>
      <w:i/>
      <w:iCs/>
      <w:color w:val="0000FF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7098</Words>
  <Characters>48979</Characters>
  <Application>Microsoft Office Word</Application>
  <DocSecurity>0</DocSecurity>
  <Lines>408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ORSZÁGSPECIFIKUS AJÁNLÁS- PARTNERSÉGI MEGÁLLAPODÁS TERVEZET</vt:lpstr>
    </vt:vector>
  </TitlesOfParts>
  <Company>BIOKULTURA</Company>
  <LinksUpToDate>false</LinksUpToDate>
  <CharactersWithSpaces>55966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ORSZÁGSPECIFIKUS AJÁNLÁS- PARTNERSÉGI MEGÁLLAPODÁS TERVEZET</dc:title>
  <dc:subject/>
  <dc:creator>Németh Anita</dc:creator>
  <cp:keywords/>
  <dc:description/>
  <cp:lastModifiedBy>Civertan</cp:lastModifiedBy>
  <cp:revision>2</cp:revision>
  <dcterms:created xsi:type="dcterms:W3CDTF">2014-02-16T16:51:00Z</dcterms:created>
  <dcterms:modified xsi:type="dcterms:W3CDTF">2014-02-16T16:51:00Z</dcterms:modified>
</cp:coreProperties>
</file>