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B1B" w:rsidRPr="00854761" w:rsidRDefault="00777B1B" w:rsidP="00896652">
      <w:pPr>
        <w:autoSpaceDE w:val="0"/>
        <w:autoSpaceDN w:val="0"/>
        <w:adjustRightInd w:val="0"/>
        <w:spacing w:after="0" w:line="240" w:lineRule="auto"/>
        <w:rPr>
          <w:rFonts w:ascii="Arial" w:hAnsi="Arial" w:cs="Arial"/>
          <w:bCs/>
          <w:smallCaps/>
          <w:sz w:val="32"/>
          <w:szCs w:val="32"/>
          <w:lang w:val="hu-HU"/>
        </w:rPr>
      </w:pPr>
      <w:r w:rsidRPr="00854761">
        <w:rPr>
          <w:rFonts w:ascii="Arial" w:hAnsi="Arial" w:cs="Arial"/>
          <w:bCs/>
          <w:smallCaps/>
          <w:sz w:val="32"/>
          <w:szCs w:val="32"/>
          <w:lang w:val="hu-HU"/>
        </w:rPr>
        <w:t xml:space="preserve">Nonprofit </w:t>
      </w:r>
      <w:r w:rsidR="00896652" w:rsidRPr="00854761">
        <w:rPr>
          <w:rFonts w:ascii="Arial" w:hAnsi="Arial" w:cs="Arial"/>
          <w:bCs/>
          <w:smallCaps/>
          <w:sz w:val="32"/>
          <w:szCs w:val="32"/>
          <w:lang w:val="hu-HU"/>
        </w:rPr>
        <w:t>szervezetek önfinanszírozó működése</w:t>
      </w:r>
    </w:p>
    <w:p w:rsidR="00777B1B" w:rsidRPr="00896652" w:rsidRDefault="00896652" w:rsidP="00896652">
      <w:pPr>
        <w:autoSpaceDE w:val="0"/>
        <w:autoSpaceDN w:val="0"/>
        <w:adjustRightInd w:val="0"/>
        <w:spacing w:after="0" w:line="240" w:lineRule="auto"/>
        <w:rPr>
          <w:rFonts w:ascii="Arial" w:hAnsi="Arial" w:cs="Arial"/>
          <w:bCs/>
          <w:smallCaps/>
          <w:sz w:val="18"/>
          <w:szCs w:val="18"/>
          <w:lang w:val="hu-HU"/>
        </w:rPr>
      </w:pPr>
      <w:r w:rsidRPr="00896652">
        <w:rPr>
          <w:rFonts w:ascii="Arial" w:hAnsi="Arial" w:cs="Arial"/>
          <w:bCs/>
          <w:smallCaps/>
          <w:sz w:val="18"/>
          <w:szCs w:val="18"/>
          <w:lang w:val="hu-HU"/>
        </w:rPr>
        <w:t>(készítette: dr. Major Ágnes, 2013. október</w:t>
      </w:r>
      <w:r w:rsidR="00E81A4C">
        <w:rPr>
          <w:rFonts w:ascii="Arial" w:hAnsi="Arial" w:cs="Arial"/>
          <w:bCs/>
          <w:smallCaps/>
          <w:sz w:val="18"/>
          <w:szCs w:val="18"/>
          <w:lang w:val="hu-HU"/>
        </w:rPr>
        <w:t xml:space="preserve">, </w:t>
      </w:r>
      <w:proofErr w:type="spellStart"/>
      <w:r w:rsidR="00E81A4C">
        <w:rPr>
          <w:rFonts w:ascii="Arial" w:hAnsi="Arial" w:cs="Arial"/>
          <w:bCs/>
          <w:smallCaps/>
          <w:sz w:val="18"/>
          <w:szCs w:val="18"/>
          <w:lang w:val="hu-HU"/>
        </w:rPr>
        <w:t>kieg</w:t>
      </w:r>
      <w:proofErr w:type="spellEnd"/>
      <w:r w:rsidR="00E81A4C">
        <w:rPr>
          <w:rFonts w:ascii="Arial" w:hAnsi="Arial" w:cs="Arial"/>
          <w:bCs/>
          <w:smallCaps/>
          <w:sz w:val="18"/>
          <w:szCs w:val="18"/>
          <w:lang w:val="hu-HU"/>
        </w:rPr>
        <w:t>. december</w:t>
      </w:r>
      <w:r w:rsidR="0032414A">
        <w:rPr>
          <w:rFonts w:ascii="Arial" w:hAnsi="Arial" w:cs="Arial"/>
          <w:bCs/>
          <w:smallCaps/>
          <w:sz w:val="18"/>
          <w:szCs w:val="18"/>
          <w:lang w:val="hu-HU"/>
        </w:rPr>
        <w:t xml:space="preserve">, átvezetve a 2014. március 15-i Ptk. hatályba lépésével kapcsolatos </w:t>
      </w:r>
      <w:proofErr w:type="gramStart"/>
      <w:r w:rsidR="0032414A">
        <w:rPr>
          <w:rFonts w:ascii="Arial" w:hAnsi="Arial" w:cs="Arial"/>
          <w:bCs/>
          <w:smallCaps/>
          <w:sz w:val="18"/>
          <w:szCs w:val="18"/>
          <w:lang w:val="hu-HU"/>
        </w:rPr>
        <w:t>jogszabály változások</w:t>
      </w:r>
      <w:proofErr w:type="gramEnd"/>
      <w:r w:rsidR="0032414A">
        <w:rPr>
          <w:rFonts w:ascii="Arial" w:hAnsi="Arial" w:cs="Arial"/>
          <w:bCs/>
          <w:smallCaps/>
          <w:sz w:val="18"/>
          <w:szCs w:val="18"/>
          <w:lang w:val="hu-HU"/>
        </w:rPr>
        <w:t xml:space="preserve"> - 2014. május 14.</w:t>
      </w:r>
      <w:r w:rsidRPr="00896652">
        <w:rPr>
          <w:rFonts w:ascii="Arial" w:hAnsi="Arial" w:cs="Arial"/>
          <w:bCs/>
          <w:smallCaps/>
          <w:sz w:val="18"/>
          <w:szCs w:val="18"/>
          <w:lang w:val="hu-HU"/>
        </w:rPr>
        <w:t>)</w:t>
      </w:r>
    </w:p>
    <w:p w:rsidR="00896652" w:rsidRDefault="00896652" w:rsidP="00896652">
      <w:pPr>
        <w:autoSpaceDE w:val="0"/>
        <w:autoSpaceDN w:val="0"/>
        <w:adjustRightInd w:val="0"/>
        <w:spacing w:after="0" w:line="240" w:lineRule="auto"/>
        <w:rPr>
          <w:rFonts w:ascii="Arial" w:hAnsi="Arial" w:cs="Arial"/>
          <w:bCs/>
          <w:sz w:val="20"/>
          <w:szCs w:val="20"/>
          <w:lang w:val="hu-HU"/>
        </w:rPr>
      </w:pPr>
    </w:p>
    <w:p w:rsidR="00896652" w:rsidRPr="00896652" w:rsidRDefault="00896652" w:rsidP="00896652">
      <w:pPr>
        <w:autoSpaceDE w:val="0"/>
        <w:autoSpaceDN w:val="0"/>
        <w:adjustRightInd w:val="0"/>
        <w:spacing w:after="0" w:line="240" w:lineRule="auto"/>
        <w:rPr>
          <w:rFonts w:ascii="Arial" w:hAnsi="Arial" w:cs="Arial"/>
          <w:bCs/>
          <w:sz w:val="20"/>
          <w:szCs w:val="20"/>
          <w:lang w:val="hu-HU"/>
        </w:rPr>
      </w:pPr>
    </w:p>
    <w:p w:rsidR="00777B1B" w:rsidRPr="00854761" w:rsidRDefault="00777B1B" w:rsidP="00896652">
      <w:pPr>
        <w:spacing w:after="0"/>
        <w:rPr>
          <w:rFonts w:ascii="Arial" w:hAnsi="Arial" w:cs="Arial"/>
          <w:smallCaps/>
          <w:sz w:val="28"/>
          <w:szCs w:val="28"/>
          <w:lang w:val="hu-HU"/>
        </w:rPr>
      </w:pPr>
      <w:r w:rsidRPr="00854761">
        <w:rPr>
          <w:rFonts w:ascii="Arial" w:hAnsi="Arial" w:cs="Arial"/>
          <w:smallCaps/>
          <w:sz w:val="28"/>
          <w:szCs w:val="28"/>
          <w:lang w:val="hu-HU"/>
        </w:rPr>
        <w:t>Definíciós problémák: non-profit – közhasznú – civil társadalom</w:t>
      </w:r>
    </w:p>
    <w:p w:rsidR="00896652" w:rsidRDefault="00896652" w:rsidP="00896652">
      <w:pPr>
        <w:autoSpaceDE w:val="0"/>
        <w:autoSpaceDN w:val="0"/>
        <w:adjustRightInd w:val="0"/>
        <w:spacing w:after="0" w:line="240" w:lineRule="auto"/>
        <w:rPr>
          <w:rFonts w:ascii="Arial" w:hAnsi="Arial" w:cs="Arial"/>
          <w:sz w:val="20"/>
          <w:szCs w:val="20"/>
          <w:lang w:val="hu-HU"/>
        </w:rPr>
      </w:pPr>
    </w:p>
    <w:p w:rsidR="00777B1B" w:rsidRPr="00854761" w:rsidRDefault="00777B1B" w:rsidP="00896652">
      <w:pPr>
        <w:autoSpaceDE w:val="0"/>
        <w:autoSpaceDN w:val="0"/>
        <w:adjustRightInd w:val="0"/>
        <w:spacing w:after="0" w:line="240" w:lineRule="auto"/>
        <w:rPr>
          <w:rFonts w:ascii="Arial" w:hAnsi="Arial" w:cs="Arial"/>
          <w:sz w:val="24"/>
          <w:szCs w:val="24"/>
          <w:lang w:val="hu-HU"/>
        </w:rPr>
      </w:pPr>
      <w:r w:rsidRPr="00854761">
        <w:rPr>
          <w:rFonts w:ascii="Arial" w:hAnsi="Arial" w:cs="Arial"/>
          <w:sz w:val="24"/>
          <w:szCs w:val="24"/>
          <w:lang w:val="hu-HU"/>
        </w:rPr>
        <w:t xml:space="preserve">A civil társadalom szélesebb fogalom, mint a nonprofit, illetve egymás helyettesítésére nem használható. </w:t>
      </w:r>
      <w:proofErr w:type="gramStart"/>
      <w:r w:rsidRPr="00854761">
        <w:rPr>
          <w:rFonts w:ascii="Arial" w:hAnsi="Arial" w:cs="Arial"/>
          <w:sz w:val="24"/>
          <w:szCs w:val="24"/>
          <w:lang w:val="hu-HU"/>
        </w:rPr>
        <w:t>Kuti Éva</w:t>
      </w:r>
      <w:r w:rsidRPr="00854761">
        <w:rPr>
          <w:rStyle w:val="Lbjegyzet-hivatkozs"/>
          <w:rFonts w:ascii="Arial" w:hAnsi="Arial" w:cs="Arial"/>
          <w:sz w:val="24"/>
          <w:szCs w:val="24"/>
          <w:lang w:val="hu-HU"/>
        </w:rPr>
        <w:footnoteReference w:id="1"/>
      </w:r>
      <w:r w:rsidRPr="00854761">
        <w:rPr>
          <w:rFonts w:ascii="Arial" w:hAnsi="Arial" w:cs="Arial"/>
          <w:sz w:val="24"/>
          <w:szCs w:val="24"/>
          <w:lang w:val="hu-HU"/>
        </w:rPr>
        <w:t xml:space="preserve"> </w:t>
      </w:r>
      <w:r w:rsidRPr="00854761">
        <w:rPr>
          <w:rFonts w:ascii="Arial" w:hAnsi="Arial" w:cs="Arial"/>
          <w:color w:val="000000"/>
          <w:sz w:val="24"/>
          <w:szCs w:val="24"/>
          <w:lang w:val="hu-HU"/>
        </w:rPr>
        <w:t xml:space="preserve">kifejti, hogy a </w:t>
      </w:r>
      <w:r w:rsidRPr="00854761">
        <w:rPr>
          <w:rFonts w:ascii="Arial" w:hAnsi="Arial" w:cs="Arial"/>
          <w:iCs/>
          <w:color w:val="000000"/>
          <w:sz w:val="24"/>
          <w:szCs w:val="24"/>
          <w:lang w:val="hu-HU"/>
        </w:rPr>
        <w:t xml:space="preserve">szolgáltató típusú </w:t>
      </w:r>
      <w:r w:rsidRPr="00854761">
        <w:rPr>
          <w:rFonts w:ascii="Arial" w:hAnsi="Arial" w:cs="Arial"/>
          <w:color w:val="000000"/>
          <w:sz w:val="24"/>
          <w:szCs w:val="24"/>
          <w:lang w:val="hu-HU"/>
        </w:rPr>
        <w:t xml:space="preserve">nonprofit szervezetek egy része is tekinthető civil szervezetnek, attól függetlenül, hogy ezek a szervezetek direkt és közvetlen módon nem az állampolgári jogok érvényesítésére és a társadalmi haladás általános támogatására jöttek  létre, ugyanis ezen szervezetek tevékenysége olyan szükségletekhez vagy olyan társadalmi kihívásokhoz kapcsolódik, amelyekre valamilyen formában  </w:t>
      </w:r>
      <w:r w:rsidRPr="00854761">
        <w:rPr>
          <w:rFonts w:ascii="Arial" w:hAnsi="Arial" w:cs="Arial"/>
          <w:iCs/>
          <w:color w:val="000000"/>
          <w:sz w:val="24"/>
          <w:szCs w:val="24"/>
          <w:lang w:val="hu-HU"/>
        </w:rPr>
        <w:t xml:space="preserve">közösségi válaszokat </w:t>
      </w:r>
      <w:r w:rsidRPr="00854761">
        <w:rPr>
          <w:rFonts w:ascii="Arial" w:hAnsi="Arial" w:cs="Arial"/>
          <w:color w:val="000000"/>
          <w:sz w:val="24"/>
          <w:szCs w:val="24"/>
          <w:lang w:val="hu-HU"/>
        </w:rPr>
        <w:t>célszerű adni</w:t>
      </w:r>
      <w:r w:rsidRPr="00854761">
        <w:rPr>
          <w:rFonts w:ascii="Arial" w:hAnsi="Arial" w:cs="Arial"/>
          <w:sz w:val="24"/>
          <w:szCs w:val="24"/>
          <w:lang w:val="hu-HU"/>
        </w:rPr>
        <w:t xml:space="preserve">  A civil társadalom részét képezi nemcsak a bejegyezett nonprofit szervezetek, hanem a nem bejegyzett formában működő szerveződések, a spontán</w:t>
      </w:r>
      <w:proofErr w:type="gramEnd"/>
      <w:r w:rsidRPr="00854761">
        <w:rPr>
          <w:rFonts w:ascii="Arial" w:hAnsi="Arial" w:cs="Arial"/>
          <w:sz w:val="24"/>
          <w:szCs w:val="24"/>
          <w:lang w:val="hu-HU"/>
        </w:rPr>
        <w:t xml:space="preserve"> </w:t>
      </w:r>
      <w:proofErr w:type="gramStart"/>
      <w:r w:rsidRPr="00854761">
        <w:rPr>
          <w:rFonts w:ascii="Arial" w:hAnsi="Arial" w:cs="Arial"/>
          <w:sz w:val="24"/>
          <w:szCs w:val="24"/>
          <w:lang w:val="hu-HU"/>
        </w:rPr>
        <w:t>mozgalmak</w:t>
      </w:r>
      <w:proofErr w:type="gramEnd"/>
      <w:r w:rsidRPr="00854761">
        <w:rPr>
          <w:rFonts w:ascii="Arial" w:hAnsi="Arial" w:cs="Arial"/>
          <w:sz w:val="24"/>
          <w:szCs w:val="24"/>
          <w:lang w:val="hu-HU"/>
        </w:rPr>
        <w:t>.</w:t>
      </w:r>
    </w:p>
    <w:p w:rsidR="00896652" w:rsidRPr="00854761" w:rsidRDefault="00896652" w:rsidP="00896652">
      <w:pPr>
        <w:spacing w:after="0"/>
        <w:rPr>
          <w:rFonts w:ascii="Arial" w:hAnsi="Arial" w:cs="Arial"/>
          <w:sz w:val="24"/>
          <w:szCs w:val="24"/>
          <w:lang w:val="hu-HU"/>
        </w:rPr>
      </w:pPr>
    </w:p>
    <w:p w:rsidR="00777B1B" w:rsidRPr="00854761" w:rsidRDefault="00777B1B" w:rsidP="00896652">
      <w:pPr>
        <w:spacing w:after="0"/>
        <w:rPr>
          <w:rFonts w:ascii="Arial" w:hAnsi="Arial" w:cs="Arial"/>
          <w:sz w:val="24"/>
          <w:szCs w:val="24"/>
          <w:lang w:val="hu-HU"/>
        </w:rPr>
      </w:pPr>
      <w:r w:rsidRPr="00854761">
        <w:rPr>
          <w:rFonts w:ascii="Arial" w:hAnsi="Arial" w:cs="Arial"/>
          <w:sz w:val="24"/>
          <w:szCs w:val="24"/>
          <w:lang w:val="hu-HU"/>
        </w:rPr>
        <w:t>Míg számos olyan bejegyzett nonprofit szervezet ismert, amely alapvetően szolgáltató vagy redisztribúciós tevékenységet folytat, költségvetési támogatásból él, állami feladatokat lát el, így civilnek nem nevezhető.</w:t>
      </w:r>
    </w:p>
    <w:p w:rsidR="00777B1B" w:rsidRPr="00854761" w:rsidRDefault="0046438F" w:rsidP="00896652">
      <w:pPr>
        <w:autoSpaceDE w:val="0"/>
        <w:autoSpaceDN w:val="0"/>
        <w:adjustRightInd w:val="0"/>
        <w:spacing w:after="0" w:line="240" w:lineRule="auto"/>
        <w:rPr>
          <w:rFonts w:ascii="Arial" w:hAnsi="Arial" w:cs="Arial"/>
          <w:bCs/>
          <w:sz w:val="24"/>
          <w:szCs w:val="24"/>
          <w:lang w:val="hu-HU"/>
        </w:rPr>
      </w:pPr>
      <w:r>
        <w:rPr>
          <w:rFonts w:ascii="Arial" w:hAnsi="Arial" w:cs="Arial"/>
          <w:bCs/>
          <w:sz w:val="24"/>
          <w:szCs w:val="24"/>
          <w:lang w:val="hu-HU"/>
        </w:rPr>
        <w:t xml:space="preserve">Magyarországon a </w:t>
      </w:r>
      <w:r w:rsidR="00777B1B" w:rsidRPr="00854761">
        <w:rPr>
          <w:rFonts w:ascii="Arial" w:hAnsi="Arial" w:cs="Arial"/>
          <w:bCs/>
          <w:sz w:val="24"/>
          <w:szCs w:val="24"/>
          <w:lang w:val="hu-HU"/>
        </w:rPr>
        <w:t>Civil törvény</w:t>
      </w:r>
      <w:r w:rsidR="00F3685B" w:rsidRPr="00854761">
        <w:rPr>
          <w:rStyle w:val="Lbjegyzet-hivatkozs"/>
          <w:rFonts w:ascii="Arial" w:hAnsi="Arial" w:cs="Arial"/>
          <w:bCs/>
          <w:sz w:val="24"/>
          <w:szCs w:val="24"/>
          <w:lang w:val="hu-HU"/>
        </w:rPr>
        <w:footnoteReference w:id="2"/>
      </w:r>
      <w:r w:rsidR="00777B1B" w:rsidRPr="00854761">
        <w:rPr>
          <w:rFonts w:ascii="Arial" w:hAnsi="Arial" w:cs="Arial"/>
          <w:bCs/>
          <w:sz w:val="24"/>
          <w:szCs w:val="24"/>
          <w:lang w:val="hu-HU"/>
        </w:rPr>
        <w:t xml:space="preserve"> a közérdeket és a közhasznúságot a közfeladat</w:t>
      </w:r>
      <w:r w:rsidR="0003049C" w:rsidRPr="00854761">
        <w:rPr>
          <w:rStyle w:val="Lbjegyzet-hivatkozs"/>
          <w:rFonts w:ascii="Arial" w:hAnsi="Arial" w:cs="Arial"/>
          <w:bCs/>
          <w:sz w:val="24"/>
          <w:szCs w:val="24"/>
          <w:lang w:val="hu-HU"/>
        </w:rPr>
        <w:footnoteReference w:id="3"/>
      </w:r>
      <w:r w:rsidR="00777B1B" w:rsidRPr="00854761">
        <w:rPr>
          <w:rFonts w:ascii="Arial" w:hAnsi="Arial" w:cs="Arial"/>
          <w:bCs/>
          <w:sz w:val="24"/>
          <w:szCs w:val="24"/>
          <w:lang w:val="hu-HU"/>
        </w:rPr>
        <w:t xml:space="preserve"> fogalmán keresztül </w:t>
      </w:r>
      <w:proofErr w:type="gramStart"/>
      <w:r w:rsidR="00777B1B" w:rsidRPr="00854761">
        <w:rPr>
          <w:rFonts w:ascii="Arial" w:hAnsi="Arial" w:cs="Arial"/>
          <w:bCs/>
          <w:sz w:val="24"/>
          <w:szCs w:val="24"/>
          <w:lang w:val="hu-HU"/>
        </w:rPr>
        <w:t>összekapcsolja</w:t>
      </w:r>
      <w:r w:rsidR="00F3685B" w:rsidRPr="00854761">
        <w:rPr>
          <w:rStyle w:val="Lbjegyzet-hivatkozs"/>
          <w:rFonts w:ascii="Arial" w:hAnsi="Arial" w:cs="Arial"/>
          <w:bCs/>
          <w:sz w:val="24"/>
          <w:szCs w:val="24"/>
          <w:lang w:val="hu-HU"/>
        </w:rPr>
        <w:footnoteReference w:id="4"/>
      </w:r>
      <w:r w:rsidR="00777B1B" w:rsidRPr="00854761">
        <w:rPr>
          <w:rFonts w:ascii="Arial" w:hAnsi="Arial" w:cs="Arial"/>
          <w:bCs/>
          <w:sz w:val="24"/>
          <w:szCs w:val="24"/>
          <w:lang w:val="hu-HU"/>
        </w:rPr>
        <w:t>.</w:t>
      </w:r>
      <w:proofErr w:type="gramEnd"/>
      <w:r w:rsidR="00777B1B" w:rsidRPr="00854761">
        <w:rPr>
          <w:rFonts w:ascii="Arial" w:hAnsi="Arial" w:cs="Arial"/>
          <w:bCs/>
          <w:sz w:val="24"/>
          <w:szCs w:val="24"/>
          <w:lang w:val="hu-HU"/>
        </w:rPr>
        <w:t xml:space="preserve"> Jogszabály a közérdeket nem mondja ki, erre bírói gyakorlat létezik. Közhasznú mindaz, amely a közfeladat teljesítését közvetlenül, vagy közvetve szolgálja. Közfeladat: jogszabályban meghatározott állami vagy önkormányzati feladat, közérdekből végzik haszonszerzési cél nélkül.</w:t>
      </w:r>
      <w:r w:rsidR="00262FEB" w:rsidRPr="00854761">
        <w:rPr>
          <w:rStyle w:val="Lbjegyzet-hivatkozs"/>
          <w:rFonts w:ascii="Arial" w:hAnsi="Arial" w:cs="Arial"/>
          <w:bCs/>
          <w:sz w:val="24"/>
          <w:szCs w:val="24"/>
          <w:lang w:val="hu-HU"/>
        </w:rPr>
        <w:footnoteReference w:id="5"/>
      </w:r>
      <w:r>
        <w:rPr>
          <w:rFonts w:ascii="Arial" w:hAnsi="Arial" w:cs="Arial"/>
          <w:bCs/>
          <w:sz w:val="24"/>
          <w:szCs w:val="24"/>
          <w:lang w:val="hu-HU"/>
        </w:rPr>
        <w:t xml:space="preserve"> Jogszabály a nonprofit definícióját nem határozza meg, a nonprofit alapon működő szervezetek gyűjtőfogalma a Civil törvényben található, amely a </w:t>
      </w:r>
      <w:r w:rsidRPr="0046438F">
        <w:rPr>
          <w:rFonts w:ascii="Arial" w:hAnsi="Arial" w:cs="Arial"/>
          <w:bCs/>
          <w:i/>
          <w:sz w:val="24"/>
          <w:szCs w:val="24"/>
          <w:lang w:val="hu-HU"/>
        </w:rPr>
        <w:t>civil szervezet</w:t>
      </w:r>
      <w:r>
        <w:rPr>
          <w:rFonts w:ascii="Arial" w:hAnsi="Arial" w:cs="Arial"/>
          <w:bCs/>
          <w:sz w:val="24"/>
          <w:szCs w:val="24"/>
          <w:lang w:val="hu-HU"/>
        </w:rPr>
        <w:t xml:space="preserve">. Civil szervezetnek tekintendő: az egyesület, az alapítvány, a nonprofit gazdasági társaság (nemcsak a Kft.!) </w:t>
      </w:r>
      <w:proofErr w:type="gramStart"/>
      <w:r>
        <w:rPr>
          <w:rFonts w:ascii="Arial" w:hAnsi="Arial" w:cs="Arial"/>
          <w:bCs/>
          <w:sz w:val="24"/>
          <w:szCs w:val="24"/>
          <w:lang w:val="hu-HU"/>
        </w:rPr>
        <w:t>és</w:t>
      </w:r>
      <w:proofErr w:type="gramEnd"/>
      <w:r>
        <w:rPr>
          <w:rFonts w:ascii="Arial" w:hAnsi="Arial" w:cs="Arial"/>
          <w:bCs/>
          <w:sz w:val="24"/>
          <w:szCs w:val="24"/>
          <w:lang w:val="hu-HU"/>
        </w:rPr>
        <w:t xml:space="preserve"> a civil társaság (Ptk. szerinti polgári jogi társaság speciális fajtája).</w:t>
      </w:r>
    </w:p>
    <w:p w:rsidR="00262FEB" w:rsidRPr="00854761" w:rsidRDefault="00262FEB" w:rsidP="00896652">
      <w:pPr>
        <w:autoSpaceDE w:val="0"/>
        <w:autoSpaceDN w:val="0"/>
        <w:adjustRightInd w:val="0"/>
        <w:spacing w:after="0" w:line="240" w:lineRule="auto"/>
        <w:rPr>
          <w:rFonts w:ascii="Arial" w:hAnsi="Arial" w:cs="Arial"/>
          <w:bCs/>
          <w:sz w:val="24"/>
          <w:szCs w:val="24"/>
          <w:lang w:val="hu-HU"/>
        </w:rPr>
      </w:pPr>
    </w:p>
    <w:p w:rsidR="00777B1B" w:rsidRPr="00B2084A" w:rsidRDefault="00777B1B" w:rsidP="00896652">
      <w:pPr>
        <w:autoSpaceDE w:val="0"/>
        <w:autoSpaceDN w:val="0"/>
        <w:adjustRightInd w:val="0"/>
        <w:spacing w:after="0" w:line="240" w:lineRule="auto"/>
        <w:rPr>
          <w:rFonts w:ascii="Arial" w:hAnsi="Arial" w:cs="Arial"/>
          <w:b/>
          <w:bCs/>
          <w:sz w:val="24"/>
          <w:szCs w:val="24"/>
          <w:lang w:val="hu-HU"/>
        </w:rPr>
      </w:pPr>
      <w:r w:rsidRPr="00B2084A">
        <w:rPr>
          <w:rFonts w:ascii="Arial" w:hAnsi="Arial" w:cs="Arial"/>
          <w:b/>
          <w:bCs/>
          <w:sz w:val="24"/>
          <w:szCs w:val="24"/>
          <w:lang w:val="hu-HU"/>
        </w:rPr>
        <w:t>Nonprofit működésre nincs pontos meghatározás, de a szakirodalomban elfogadott kritériuma:</w:t>
      </w:r>
    </w:p>
    <w:p w:rsidR="00777B1B" w:rsidRPr="00854761" w:rsidRDefault="00777B1B" w:rsidP="00896652">
      <w:pPr>
        <w:pStyle w:val="Listaszerbekezds"/>
        <w:numPr>
          <w:ilvl w:val="0"/>
          <w:numId w:val="1"/>
        </w:numPr>
        <w:autoSpaceDE w:val="0"/>
        <w:autoSpaceDN w:val="0"/>
        <w:adjustRightInd w:val="0"/>
        <w:spacing w:after="0" w:line="240" w:lineRule="auto"/>
        <w:rPr>
          <w:rFonts w:ascii="Arial" w:hAnsi="Arial" w:cs="Arial"/>
          <w:bCs/>
          <w:sz w:val="24"/>
          <w:szCs w:val="24"/>
          <w:lang w:val="hu-HU"/>
        </w:rPr>
      </w:pPr>
      <w:r w:rsidRPr="00854761">
        <w:rPr>
          <w:rFonts w:ascii="Arial" w:hAnsi="Arial" w:cs="Arial"/>
          <w:bCs/>
          <w:sz w:val="24"/>
          <w:szCs w:val="24"/>
          <w:lang w:val="hu-HU"/>
        </w:rPr>
        <w:t>nyereségfelosztás tilalma;</w:t>
      </w:r>
    </w:p>
    <w:p w:rsidR="00777B1B" w:rsidRPr="00854761" w:rsidRDefault="00777B1B" w:rsidP="00896652">
      <w:pPr>
        <w:pStyle w:val="Listaszerbekezds"/>
        <w:numPr>
          <w:ilvl w:val="0"/>
          <w:numId w:val="1"/>
        </w:numPr>
        <w:autoSpaceDE w:val="0"/>
        <w:autoSpaceDN w:val="0"/>
        <w:adjustRightInd w:val="0"/>
        <w:spacing w:after="0" w:line="240" w:lineRule="auto"/>
        <w:rPr>
          <w:rFonts w:ascii="Arial" w:hAnsi="Arial" w:cs="Arial"/>
          <w:bCs/>
          <w:sz w:val="24"/>
          <w:szCs w:val="24"/>
          <w:lang w:val="hu-HU"/>
        </w:rPr>
      </w:pPr>
      <w:r w:rsidRPr="00854761">
        <w:rPr>
          <w:rFonts w:ascii="Arial" w:hAnsi="Arial" w:cs="Arial"/>
          <w:bCs/>
          <w:sz w:val="24"/>
          <w:szCs w:val="24"/>
          <w:lang w:val="hu-HU"/>
        </w:rPr>
        <w:t>célja a közérdek szolgálata, a szervezetek működését az önkéntesség, öntevékenység, jótékonyság, a civil kezdeményezések jellemzik, tevékenységük jelentős civil támogatottságra épül;</w:t>
      </w:r>
    </w:p>
    <w:p w:rsidR="00777B1B" w:rsidRPr="00854761" w:rsidRDefault="00777B1B" w:rsidP="00896652">
      <w:pPr>
        <w:pStyle w:val="Listaszerbekezds"/>
        <w:numPr>
          <w:ilvl w:val="0"/>
          <w:numId w:val="1"/>
        </w:numPr>
        <w:autoSpaceDE w:val="0"/>
        <w:autoSpaceDN w:val="0"/>
        <w:adjustRightInd w:val="0"/>
        <w:spacing w:after="0" w:line="240" w:lineRule="auto"/>
        <w:rPr>
          <w:rFonts w:ascii="Arial" w:hAnsi="Arial" w:cs="Arial"/>
          <w:bCs/>
          <w:sz w:val="24"/>
          <w:szCs w:val="24"/>
          <w:lang w:val="hu-HU"/>
        </w:rPr>
      </w:pPr>
      <w:r w:rsidRPr="00854761">
        <w:rPr>
          <w:rFonts w:ascii="Arial" w:hAnsi="Arial" w:cs="Arial"/>
          <w:bCs/>
          <w:sz w:val="24"/>
          <w:szCs w:val="24"/>
          <w:lang w:val="hu-HU"/>
        </w:rPr>
        <w:t>működési autonómia és szervezeti elkülönülés jellemzi az államtól, habár állami feladatok elvégzését vállalja fel;</w:t>
      </w:r>
    </w:p>
    <w:p w:rsidR="00777B1B" w:rsidRPr="00854761" w:rsidRDefault="00777B1B" w:rsidP="00896652">
      <w:pPr>
        <w:pStyle w:val="Listaszerbekezds"/>
        <w:numPr>
          <w:ilvl w:val="0"/>
          <w:numId w:val="1"/>
        </w:numPr>
        <w:autoSpaceDE w:val="0"/>
        <w:autoSpaceDN w:val="0"/>
        <w:adjustRightInd w:val="0"/>
        <w:spacing w:after="0" w:line="240" w:lineRule="auto"/>
        <w:rPr>
          <w:rFonts w:ascii="Arial" w:hAnsi="Arial" w:cs="Arial"/>
          <w:sz w:val="24"/>
          <w:szCs w:val="24"/>
          <w:lang w:val="hu-HU"/>
        </w:rPr>
      </w:pPr>
      <w:r w:rsidRPr="00854761">
        <w:rPr>
          <w:rFonts w:ascii="Arial" w:hAnsi="Arial" w:cs="Arial"/>
          <w:iCs/>
          <w:sz w:val="24"/>
          <w:szCs w:val="24"/>
          <w:lang w:val="hu-HU"/>
        </w:rPr>
        <w:lastRenderedPageBreak/>
        <w:t>intézményesült formában</w:t>
      </w:r>
      <w:r w:rsidRPr="00854761">
        <w:rPr>
          <w:rFonts w:ascii="Arial" w:hAnsi="Arial" w:cs="Arial"/>
          <w:sz w:val="24"/>
          <w:szCs w:val="24"/>
          <w:lang w:val="hu-HU"/>
        </w:rPr>
        <w:t xml:space="preserve">, önálló jogi személyiséggel </w:t>
      </w:r>
      <w:r w:rsidRPr="00854761">
        <w:rPr>
          <w:rFonts w:ascii="Arial" w:hAnsi="Arial" w:cs="Arial"/>
          <w:iCs/>
          <w:sz w:val="24"/>
          <w:szCs w:val="24"/>
          <w:lang w:val="hu-HU"/>
        </w:rPr>
        <w:t>működik</w:t>
      </w:r>
      <w:r w:rsidRPr="00854761">
        <w:rPr>
          <w:rFonts w:ascii="Arial" w:hAnsi="Arial" w:cs="Arial"/>
          <w:sz w:val="24"/>
          <w:szCs w:val="24"/>
          <w:lang w:val="hu-HU"/>
        </w:rPr>
        <w:t>, szervezeti struktúrája van és elfogadott belső dokumentumok (alapító okirat, szabályzatok) rendelkezései szerint működik</w:t>
      </w:r>
      <w:r w:rsidRPr="00854761">
        <w:rPr>
          <w:rFonts w:ascii="Arial" w:hAnsi="Arial" w:cs="Arial"/>
          <w:bCs/>
          <w:sz w:val="24"/>
          <w:szCs w:val="24"/>
          <w:lang w:val="hu-HU"/>
        </w:rPr>
        <w:t>.</w:t>
      </w:r>
    </w:p>
    <w:p w:rsidR="00777B1B" w:rsidRPr="00854761" w:rsidRDefault="00777B1B" w:rsidP="00896652">
      <w:pPr>
        <w:spacing w:after="0"/>
        <w:rPr>
          <w:rFonts w:ascii="Arial" w:hAnsi="Arial" w:cs="Arial"/>
          <w:sz w:val="24"/>
          <w:szCs w:val="24"/>
          <w:lang w:val="hu-HU"/>
        </w:rPr>
      </w:pPr>
    </w:p>
    <w:p w:rsidR="00777B1B" w:rsidRPr="00D441F2" w:rsidRDefault="00777B1B" w:rsidP="00896652">
      <w:pPr>
        <w:spacing w:after="0"/>
        <w:rPr>
          <w:rFonts w:ascii="Arial" w:hAnsi="Arial" w:cs="Arial"/>
          <w:b/>
          <w:sz w:val="24"/>
          <w:szCs w:val="24"/>
          <w:lang w:val="hu-HU"/>
        </w:rPr>
      </w:pPr>
      <w:r w:rsidRPr="00D441F2">
        <w:rPr>
          <w:rFonts w:ascii="Arial" w:hAnsi="Arial" w:cs="Arial"/>
          <w:b/>
          <w:sz w:val="24"/>
          <w:szCs w:val="24"/>
          <w:lang w:val="hu-HU"/>
        </w:rPr>
        <w:t>A nonprofit működés önfinanszírozó, vállalkozásjellegű működése:</w:t>
      </w:r>
    </w:p>
    <w:p w:rsidR="00777B1B" w:rsidRPr="00854761" w:rsidRDefault="00777B1B" w:rsidP="00896652">
      <w:pPr>
        <w:autoSpaceDE w:val="0"/>
        <w:autoSpaceDN w:val="0"/>
        <w:adjustRightInd w:val="0"/>
        <w:spacing w:after="0" w:line="240" w:lineRule="auto"/>
        <w:rPr>
          <w:rFonts w:ascii="Arial" w:hAnsi="Arial" w:cs="Arial"/>
          <w:sz w:val="24"/>
          <w:szCs w:val="24"/>
          <w:lang w:val="hu-HU"/>
        </w:rPr>
      </w:pPr>
      <w:r w:rsidRPr="00854761">
        <w:rPr>
          <w:rFonts w:ascii="Arial" w:hAnsi="Arial" w:cs="Arial"/>
          <w:sz w:val="24"/>
          <w:szCs w:val="24"/>
          <w:lang w:val="hu-HU"/>
        </w:rPr>
        <w:t xml:space="preserve">A nonprofit szervezetek önfinanszírozó tevékenységük által önálló, az államtól, illetve kormányzatai, egyéb szervezeti vagy magán támogatásoktól, adományozásoktól függetlenül tudják céljaikat, küldetésük megvalósítani. Ily módon hosszú távú fenntarthatóságuk </w:t>
      </w:r>
      <w:proofErr w:type="gramStart"/>
      <w:r w:rsidRPr="00854761">
        <w:rPr>
          <w:rFonts w:ascii="Arial" w:hAnsi="Arial" w:cs="Arial"/>
          <w:sz w:val="24"/>
          <w:szCs w:val="24"/>
          <w:lang w:val="hu-HU"/>
        </w:rPr>
        <w:t>javítják</w:t>
      </w:r>
      <w:proofErr w:type="gramEnd"/>
      <w:r w:rsidRPr="00854761">
        <w:rPr>
          <w:rFonts w:ascii="Arial" w:hAnsi="Arial" w:cs="Arial"/>
          <w:sz w:val="24"/>
          <w:szCs w:val="24"/>
          <w:lang w:val="hu-HU"/>
        </w:rPr>
        <w:t xml:space="preserve"> és részben önállóvá tehetik magukat azáltal, és bevételeiket kiegészítik. Ezzel nem kényszerülnek arra a nonprofit szervezetek, hogy a rövid távú, projekt-központú támogatásokat vegyenek igénybe, hanem hogy figyelmüket a hosszú-távra szóló stratégiai fejlődésre fordítsák.</w:t>
      </w:r>
    </w:p>
    <w:p w:rsidR="00777B1B" w:rsidRPr="00854761" w:rsidRDefault="00777B1B" w:rsidP="00896652">
      <w:pPr>
        <w:autoSpaceDE w:val="0"/>
        <w:autoSpaceDN w:val="0"/>
        <w:adjustRightInd w:val="0"/>
        <w:spacing w:after="0" w:line="240" w:lineRule="auto"/>
        <w:rPr>
          <w:rFonts w:ascii="Arial" w:hAnsi="Arial" w:cs="Arial"/>
          <w:sz w:val="24"/>
          <w:szCs w:val="24"/>
          <w:lang w:val="hu-HU"/>
        </w:rPr>
      </w:pPr>
    </w:p>
    <w:p w:rsidR="00777B1B" w:rsidRPr="00854761" w:rsidRDefault="00777B1B" w:rsidP="00896652">
      <w:pPr>
        <w:autoSpaceDE w:val="0"/>
        <w:autoSpaceDN w:val="0"/>
        <w:adjustRightInd w:val="0"/>
        <w:spacing w:after="0" w:line="240" w:lineRule="auto"/>
        <w:rPr>
          <w:rFonts w:ascii="Arial" w:hAnsi="Arial" w:cs="Arial"/>
          <w:sz w:val="24"/>
          <w:szCs w:val="24"/>
          <w:lang w:val="hu-HU"/>
        </w:rPr>
      </w:pPr>
      <w:r w:rsidRPr="00854761">
        <w:rPr>
          <w:rFonts w:ascii="Arial" w:hAnsi="Arial" w:cs="Arial"/>
          <w:sz w:val="24"/>
          <w:szCs w:val="24"/>
          <w:lang w:val="hu-HU"/>
        </w:rPr>
        <w:t>Az önfinanszírozásból származó jövedelem révén olyan munkákat is tudnak támogatni, melyeket a hagyományos forrásokból sokszor nehéz finanszírozni, mint például az alapvető működési költségek, új programok vagy promóció.</w:t>
      </w:r>
    </w:p>
    <w:p w:rsidR="00777B1B" w:rsidRPr="00854761" w:rsidRDefault="00777B1B" w:rsidP="00896652">
      <w:pPr>
        <w:autoSpaceDE w:val="0"/>
        <w:autoSpaceDN w:val="0"/>
        <w:adjustRightInd w:val="0"/>
        <w:spacing w:after="0" w:line="240" w:lineRule="auto"/>
        <w:rPr>
          <w:rFonts w:ascii="Arial" w:hAnsi="Arial" w:cs="Arial"/>
          <w:sz w:val="24"/>
          <w:szCs w:val="24"/>
          <w:lang w:val="hu-HU"/>
        </w:rPr>
      </w:pPr>
    </w:p>
    <w:p w:rsidR="00777B1B" w:rsidRDefault="00777B1B" w:rsidP="00896652">
      <w:pPr>
        <w:autoSpaceDE w:val="0"/>
        <w:autoSpaceDN w:val="0"/>
        <w:adjustRightInd w:val="0"/>
        <w:spacing w:after="0" w:line="240" w:lineRule="auto"/>
        <w:rPr>
          <w:rFonts w:ascii="Arial" w:hAnsi="Arial" w:cs="Arial"/>
          <w:sz w:val="24"/>
          <w:szCs w:val="24"/>
          <w:lang w:val="hu-HU"/>
        </w:rPr>
      </w:pPr>
      <w:r w:rsidRPr="00854761">
        <w:rPr>
          <w:rFonts w:ascii="Arial" w:hAnsi="Arial" w:cs="Arial"/>
          <w:sz w:val="24"/>
          <w:szCs w:val="24"/>
          <w:lang w:val="hu-HU"/>
        </w:rPr>
        <w:t>Az önfinanszírozás pénzügyi és szervezeti függetlenséget is eredményez, azaz függetlenséget az aktuális adományozó, támogató igényeitől. Mindezek mellett a nonprofit szervezetek önfinanszírozó tevékenysége - ha társadalmilag felelős és környezettudatos módon gyakorolják -, egy a helyi közösségek, a kistermelők és az alacsony jövedelmű emberek szükségleteire nagyobb figyelmet fordító “alternatív gazdaság” kialakításához járulhat hozzá.</w:t>
      </w:r>
    </w:p>
    <w:p w:rsidR="00DF004E" w:rsidRPr="00854761" w:rsidRDefault="00DF004E" w:rsidP="00896652">
      <w:pPr>
        <w:autoSpaceDE w:val="0"/>
        <w:autoSpaceDN w:val="0"/>
        <w:adjustRightInd w:val="0"/>
        <w:spacing w:after="0" w:line="240" w:lineRule="auto"/>
        <w:rPr>
          <w:rFonts w:ascii="Arial" w:hAnsi="Arial" w:cs="Arial"/>
          <w:sz w:val="24"/>
          <w:szCs w:val="24"/>
          <w:lang w:val="hu-HU"/>
        </w:rPr>
      </w:pPr>
    </w:p>
    <w:p w:rsidR="00777B1B" w:rsidRPr="00DF004E" w:rsidRDefault="00777B1B" w:rsidP="00896652">
      <w:pPr>
        <w:autoSpaceDE w:val="0"/>
        <w:autoSpaceDN w:val="0"/>
        <w:adjustRightInd w:val="0"/>
        <w:spacing w:after="0" w:line="240" w:lineRule="auto"/>
        <w:rPr>
          <w:rFonts w:ascii="Arial" w:hAnsi="Arial" w:cs="Arial"/>
          <w:b/>
          <w:sz w:val="24"/>
          <w:szCs w:val="24"/>
          <w:lang w:val="hu-HU"/>
        </w:rPr>
      </w:pPr>
      <w:r w:rsidRPr="00DF004E">
        <w:rPr>
          <w:rFonts w:ascii="Arial" w:hAnsi="Arial" w:cs="Arial"/>
          <w:b/>
          <w:sz w:val="24"/>
          <w:szCs w:val="24"/>
          <w:lang w:val="hu-HU"/>
        </w:rPr>
        <w:t>Az önfinanszírozás bevételei az alábbiak lehetnek</w:t>
      </w:r>
      <w:r w:rsidR="00422D73">
        <w:rPr>
          <w:rFonts w:ascii="Arial" w:hAnsi="Arial" w:cs="Arial"/>
          <w:b/>
          <w:sz w:val="24"/>
          <w:szCs w:val="24"/>
          <w:lang w:val="hu-HU"/>
        </w:rPr>
        <w:t xml:space="preserve"> pl.</w:t>
      </w:r>
      <w:r w:rsidRPr="00DF004E">
        <w:rPr>
          <w:rFonts w:ascii="Arial" w:hAnsi="Arial" w:cs="Arial"/>
          <w:b/>
          <w:sz w:val="24"/>
          <w:szCs w:val="24"/>
          <w:lang w:val="hu-HU"/>
        </w:rPr>
        <w:t>:</w:t>
      </w:r>
    </w:p>
    <w:p w:rsidR="00777B1B" w:rsidRPr="00854761" w:rsidRDefault="00777B1B" w:rsidP="00896652">
      <w:pPr>
        <w:pStyle w:val="Listaszerbekezds"/>
        <w:numPr>
          <w:ilvl w:val="0"/>
          <w:numId w:val="4"/>
        </w:numPr>
        <w:autoSpaceDE w:val="0"/>
        <w:autoSpaceDN w:val="0"/>
        <w:adjustRightInd w:val="0"/>
        <w:spacing w:after="0" w:line="240" w:lineRule="auto"/>
        <w:rPr>
          <w:rFonts w:ascii="Arial" w:hAnsi="Arial" w:cs="Arial"/>
          <w:sz w:val="24"/>
          <w:szCs w:val="24"/>
          <w:lang w:val="hu-HU"/>
        </w:rPr>
      </w:pPr>
      <w:r w:rsidRPr="00854761">
        <w:rPr>
          <w:rFonts w:ascii="Arial" w:hAnsi="Arial" w:cs="Arial"/>
          <w:sz w:val="24"/>
          <w:szCs w:val="24"/>
          <w:lang w:val="hu-HU"/>
        </w:rPr>
        <w:t>egyesületi tagdíjak (valamely termékért, szolgáltatásért, egyéb előnyért. Ennek hiányában adománynak minősül.)</w:t>
      </w:r>
    </w:p>
    <w:p w:rsidR="00777B1B" w:rsidRPr="00854761" w:rsidRDefault="00777B1B" w:rsidP="00896652">
      <w:pPr>
        <w:pStyle w:val="Listaszerbekezds"/>
        <w:numPr>
          <w:ilvl w:val="0"/>
          <w:numId w:val="4"/>
        </w:numPr>
        <w:autoSpaceDE w:val="0"/>
        <w:autoSpaceDN w:val="0"/>
        <w:adjustRightInd w:val="0"/>
        <w:spacing w:after="0" w:line="240" w:lineRule="auto"/>
        <w:rPr>
          <w:rFonts w:ascii="Arial" w:hAnsi="Arial" w:cs="Arial"/>
          <w:sz w:val="24"/>
          <w:szCs w:val="24"/>
          <w:lang w:val="hu-HU"/>
        </w:rPr>
      </w:pPr>
      <w:r w:rsidRPr="00854761">
        <w:rPr>
          <w:rFonts w:ascii="Arial" w:hAnsi="Arial" w:cs="Arial"/>
          <w:sz w:val="24"/>
          <w:szCs w:val="24"/>
          <w:lang w:val="hu-HU"/>
        </w:rPr>
        <w:t xml:space="preserve">szolgáltatási díjak (tanácsadási </w:t>
      </w:r>
      <w:proofErr w:type="gramStart"/>
      <w:r w:rsidRPr="00854761">
        <w:rPr>
          <w:rFonts w:ascii="Arial" w:hAnsi="Arial" w:cs="Arial"/>
          <w:sz w:val="24"/>
          <w:szCs w:val="24"/>
          <w:lang w:val="hu-HU"/>
        </w:rPr>
        <w:t>szolgáltatás vállalkozás</w:t>
      </w:r>
      <w:proofErr w:type="gramEnd"/>
      <w:r w:rsidRPr="00854761">
        <w:rPr>
          <w:rFonts w:ascii="Arial" w:hAnsi="Arial" w:cs="Arial"/>
          <w:sz w:val="24"/>
          <w:szCs w:val="24"/>
          <w:lang w:val="hu-HU"/>
        </w:rPr>
        <w:t>, vagy egyéb állami, nem állami szervezet részére)</w:t>
      </w:r>
    </w:p>
    <w:p w:rsidR="00896652" w:rsidRPr="00854761" w:rsidRDefault="00896652" w:rsidP="00896652">
      <w:pPr>
        <w:autoSpaceDE w:val="0"/>
        <w:autoSpaceDN w:val="0"/>
        <w:adjustRightInd w:val="0"/>
        <w:spacing w:after="0" w:line="240" w:lineRule="auto"/>
        <w:rPr>
          <w:rFonts w:ascii="Arial" w:hAnsi="Arial" w:cs="Arial"/>
          <w:bCs/>
          <w:sz w:val="24"/>
          <w:szCs w:val="24"/>
          <w:lang w:val="hu-HU"/>
        </w:rPr>
      </w:pPr>
    </w:p>
    <w:p w:rsidR="00777B1B" w:rsidRPr="00854761" w:rsidRDefault="00777B1B" w:rsidP="00896652">
      <w:pPr>
        <w:autoSpaceDE w:val="0"/>
        <w:autoSpaceDN w:val="0"/>
        <w:adjustRightInd w:val="0"/>
        <w:spacing w:after="0" w:line="240" w:lineRule="auto"/>
        <w:rPr>
          <w:rFonts w:ascii="Arial" w:hAnsi="Arial" w:cs="Arial"/>
          <w:bCs/>
          <w:sz w:val="24"/>
          <w:szCs w:val="24"/>
          <w:lang w:val="hu-HU"/>
        </w:rPr>
      </w:pPr>
      <w:r w:rsidRPr="00854761">
        <w:rPr>
          <w:rFonts w:ascii="Arial" w:hAnsi="Arial" w:cs="Arial"/>
          <w:bCs/>
          <w:sz w:val="24"/>
          <w:szCs w:val="24"/>
          <w:lang w:val="hu-HU"/>
        </w:rPr>
        <w:t xml:space="preserve">Általában az adótörvények határozzák meg annak a mértékét, hogy milyen mértékben folytathat egy nonprofit </w:t>
      </w:r>
      <w:proofErr w:type="gramStart"/>
      <w:r w:rsidRPr="00854761">
        <w:rPr>
          <w:rFonts w:ascii="Arial" w:hAnsi="Arial" w:cs="Arial"/>
          <w:bCs/>
          <w:sz w:val="24"/>
          <w:szCs w:val="24"/>
          <w:lang w:val="hu-HU"/>
        </w:rPr>
        <w:t>szervezet vállalkozási</w:t>
      </w:r>
      <w:proofErr w:type="gramEnd"/>
      <w:r w:rsidRPr="00854761">
        <w:rPr>
          <w:rFonts w:ascii="Arial" w:hAnsi="Arial" w:cs="Arial"/>
          <w:bCs/>
          <w:sz w:val="24"/>
          <w:szCs w:val="24"/>
          <w:lang w:val="hu-HU"/>
        </w:rPr>
        <w:t xml:space="preserve"> tevékenységet anélkül, hogy elveszítenék nonprofit jellegüket. </w:t>
      </w:r>
    </w:p>
    <w:p w:rsidR="00777B1B" w:rsidRPr="00854761" w:rsidRDefault="00777B1B" w:rsidP="00896652">
      <w:pPr>
        <w:autoSpaceDE w:val="0"/>
        <w:autoSpaceDN w:val="0"/>
        <w:adjustRightInd w:val="0"/>
        <w:spacing w:after="0" w:line="240" w:lineRule="auto"/>
        <w:rPr>
          <w:rFonts w:ascii="Arial" w:hAnsi="Arial" w:cs="Arial"/>
          <w:bCs/>
          <w:sz w:val="24"/>
          <w:szCs w:val="24"/>
          <w:lang w:val="hu-HU"/>
        </w:rPr>
      </w:pPr>
    </w:p>
    <w:p w:rsidR="00777B1B" w:rsidRPr="00854761" w:rsidRDefault="00777B1B" w:rsidP="00896652">
      <w:pPr>
        <w:autoSpaceDE w:val="0"/>
        <w:autoSpaceDN w:val="0"/>
        <w:adjustRightInd w:val="0"/>
        <w:spacing w:after="0" w:line="240" w:lineRule="auto"/>
        <w:rPr>
          <w:rFonts w:ascii="Arial" w:hAnsi="Arial" w:cs="Arial"/>
          <w:bCs/>
          <w:sz w:val="24"/>
          <w:szCs w:val="24"/>
          <w:lang w:val="hu-HU"/>
        </w:rPr>
      </w:pPr>
      <w:r w:rsidRPr="00854761">
        <w:rPr>
          <w:rFonts w:ascii="Arial" w:hAnsi="Arial" w:cs="Arial"/>
          <w:bCs/>
          <w:sz w:val="24"/>
          <w:szCs w:val="24"/>
          <w:lang w:val="hu-HU"/>
        </w:rPr>
        <w:t>Nemzetközi szinten is vita folyik arról, hogyha egy nonprofit szervezet vállalkozási tevékenységet folytat vajon nonprofit jellegét elveszti-e. A válasz azonban erre egyszerűnek tűnik: mindaddig, amíg az a vállalkozási tevékenység nm profit termelésre irányul, egy nonprofit szervezet nem veszítheti el nonprofit jellegét. A nonprofit jelleg megtartásánál vizsgálandó tényezők:</w:t>
      </w:r>
    </w:p>
    <w:p w:rsidR="00777B1B" w:rsidRPr="00854761" w:rsidRDefault="00777B1B" w:rsidP="00896652">
      <w:pPr>
        <w:pStyle w:val="Listaszerbekezds"/>
        <w:numPr>
          <w:ilvl w:val="0"/>
          <w:numId w:val="2"/>
        </w:numPr>
        <w:autoSpaceDE w:val="0"/>
        <w:autoSpaceDN w:val="0"/>
        <w:adjustRightInd w:val="0"/>
        <w:spacing w:after="0" w:line="240" w:lineRule="auto"/>
        <w:rPr>
          <w:rFonts w:ascii="Arial" w:hAnsi="Arial" w:cs="Arial"/>
          <w:bCs/>
          <w:sz w:val="24"/>
          <w:szCs w:val="24"/>
          <w:lang w:val="hu-HU"/>
        </w:rPr>
      </w:pPr>
      <w:r w:rsidRPr="00854761">
        <w:rPr>
          <w:rFonts w:ascii="Arial" w:hAnsi="Arial" w:cs="Arial"/>
          <w:bCs/>
          <w:sz w:val="24"/>
          <w:szCs w:val="24"/>
          <w:lang w:val="hu-HU"/>
        </w:rPr>
        <w:t>a működés alapvető nonprofit célját tartsa meg a szervezet, azaz a vállalkozási tevékenység nem lehet elsődleges, csak kiegészítő jellegű, azaz a nonprofit célhoz kapcsolódjon; és/vagy</w:t>
      </w:r>
    </w:p>
    <w:p w:rsidR="00777B1B" w:rsidRPr="00854761" w:rsidRDefault="00777B1B" w:rsidP="00896652">
      <w:pPr>
        <w:pStyle w:val="Listaszerbekezds"/>
        <w:numPr>
          <w:ilvl w:val="0"/>
          <w:numId w:val="2"/>
        </w:numPr>
        <w:autoSpaceDE w:val="0"/>
        <w:autoSpaceDN w:val="0"/>
        <w:adjustRightInd w:val="0"/>
        <w:spacing w:after="0" w:line="240" w:lineRule="auto"/>
        <w:rPr>
          <w:rFonts w:ascii="Arial" w:hAnsi="Arial" w:cs="Arial"/>
          <w:bCs/>
          <w:sz w:val="24"/>
          <w:szCs w:val="24"/>
          <w:lang w:val="hu-HU"/>
        </w:rPr>
      </w:pPr>
      <w:r w:rsidRPr="00854761">
        <w:rPr>
          <w:rFonts w:ascii="Arial" w:hAnsi="Arial" w:cs="Arial"/>
          <w:bCs/>
          <w:sz w:val="24"/>
          <w:szCs w:val="24"/>
          <w:lang w:val="hu-HU"/>
        </w:rPr>
        <w:t>a megtermelt jövedelem felhasználása, azaz, hogy a bevételét az alapvető (nonprofit) céljára fordítja-e.</w:t>
      </w:r>
    </w:p>
    <w:p w:rsidR="00777B1B" w:rsidRPr="00854761" w:rsidRDefault="00777B1B" w:rsidP="00896652">
      <w:pPr>
        <w:autoSpaceDE w:val="0"/>
        <w:autoSpaceDN w:val="0"/>
        <w:adjustRightInd w:val="0"/>
        <w:spacing w:after="0" w:line="240" w:lineRule="auto"/>
        <w:rPr>
          <w:rFonts w:ascii="Arial" w:hAnsi="Arial" w:cs="Arial"/>
          <w:bCs/>
          <w:sz w:val="24"/>
          <w:szCs w:val="24"/>
          <w:lang w:val="hu-HU"/>
        </w:rPr>
      </w:pPr>
    </w:p>
    <w:p w:rsidR="00777B1B" w:rsidRPr="00C010CC" w:rsidRDefault="00777B1B" w:rsidP="00896652">
      <w:pPr>
        <w:autoSpaceDE w:val="0"/>
        <w:autoSpaceDN w:val="0"/>
        <w:adjustRightInd w:val="0"/>
        <w:spacing w:after="0" w:line="240" w:lineRule="auto"/>
        <w:rPr>
          <w:rFonts w:ascii="Arial" w:hAnsi="Arial" w:cs="Arial"/>
          <w:b/>
          <w:bCs/>
          <w:sz w:val="24"/>
          <w:szCs w:val="24"/>
          <w:lang w:val="hu-HU"/>
        </w:rPr>
      </w:pPr>
      <w:r w:rsidRPr="00C010CC">
        <w:rPr>
          <w:rFonts w:ascii="Arial" w:hAnsi="Arial" w:cs="Arial"/>
          <w:b/>
          <w:bCs/>
          <w:sz w:val="24"/>
          <w:szCs w:val="24"/>
          <w:lang w:val="hu-HU"/>
        </w:rPr>
        <w:t>Érvek arra, hogy a nonprofit szerveztek vállalkozási tevékenységet folytathassanak:</w:t>
      </w:r>
    </w:p>
    <w:p w:rsidR="00777B1B" w:rsidRPr="00854761" w:rsidRDefault="00777B1B" w:rsidP="00896652">
      <w:pPr>
        <w:pStyle w:val="Listaszerbekezds"/>
        <w:numPr>
          <w:ilvl w:val="0"/>
          <w:numId w:val="3"/>
        </w:numPr>
        <w:autoSpaceDE w:val="0"/>
        <w:autoSpaceDN w:val="0"/>
        <w:adjustRightInd w:val="0"/>
        <w:spacing w:after="0" w:line="240" w:lineRule="auto"/>
        <w:rPr>
          <w:rFonts w:ascii="Arial" w:hAnsi="Arial" w:cs="Arial"/>
          <w:bCs/>
          <w:sz w:val="24"/>
          <w:szCs w:val="24"/>
          <w:lang w:val="hu-HU"/>
        </w:rPr>
      </w:pPr>
      <w:r w:rsidRPr="00854761">
        <w:rPr>
          <w:rFonts w:ascii="Arial" w:hAnsi="Arial" w:cs="Arial"/>
          <w:bCs/>
          <w:sz w:val="24"/>
          <w:szCs w:val="24"/>
          <w:lang w:val="hu-HU"/>
        </w:rPr>
        <w:t>a nonprofit szervezetek önfinanszírozó (vállalkozási) tevékenységéből származó bevételek is a közjót szolgálják, azaz a közjó szolgálatára nem csak állami forrásokat fordítanak. Egy olyan gazdaságban, ahol a magántőke nem áll rendelkezésre a közcélok céljára történő adományokhoz mégis végezhető civil kezdeményezésű közérdekű tevékenység.</w:t>
      </w:r>
    </w:p>
    <w:p w:rsidR="00777B1B" w:rsidRPr="00854761" w:rsidRDefault="00777B1B" w:rsidP="00896652">
      <w:pPr>
        <w:pStyle w:val="Listaszerbekezds"/>
        <w:numPr>
          <w:ilvl w:val="0"/>
          <w:numId w:val="3"/>
        </w:numPr>
        <w:autoSpaceDE w:val="0"/>
        <w:autoSpaceDN w:val="0"/>
        <w:adjustRightInd w:val="0"/>
        <w:spacing w:after="0" w:line="240" w:lineRule="auto"/>
        <w:rPr>
          <w:rFonts w:ascii="Arial" w:hAnsi="Arial" w:cs="Arial"/>
          <w:bCs/>
          <w:sz w:val="24"/>
          <w:szCs w:val="24"/>
          <w:lang w:val="hu-HU"/>
        </w:rPr>
      </w:pPr>
      <w:r w:rsidRPr="00854761">
        <w:rPr>
          <w:rFonts w:ascii="Arial" w:hAnsi="Arial" w:cs="Arial"/>
          <w:bCs/>
          <w:sz w:val="24"/>
          <w:szCs w:val="24"/>
          <w:lang w:val="hu-HU"/>
        </w:rPr>
        <w:lastRenderedPageBreak/>
        <w:t>Bizonyos vállalkozási tevékenység maga közvetlenül szolgál közérdeket. Pl. az oktatási szervezet maga ad ki (értékesít) tankönyvet.</w:t>
      </w:r>
    </w:p>
    <w:p w:rsidR="00777B1B" w:rsidRPr="00854761" w:rsidRDefault="00777B1B" w:rsidP="00896652">
      <w:pPr>
        <w:autoSpaceDE w:val="0"/>
        <w:autoSpaceDN w:val="0"/>
        <w:adjustRightInd w:val="0"/>
        <w:spacing w:after="0" w:line="240" w:lineRule="auto"/>
        <w:rPr>
          <w:rFonts w:ascii="Arial" w:hAnsi="Arial" w:cs="Arial"/>
          <w:bCs/>
          <w:sz w:val="24"/>
          <w:szCs w:val="24"/>
          <w:lang w:val="hu-HU"/>
        </w:rPr>
      </w:pPr>
    </w:p>
    <w:p w:rsidR="00777B1B" w:rsidRPr="00854761" w:rsidRDefault="00777B1B" w:rsidP="00896652">
      <w:pPr>
        <w:autoSpaceDE w:val="0"/>
        <w:autoSpaceDN w:val="0"/>
        <w:adjustRightInd w:val="0"/>
        <w:spacing w:after="0" w:line="240" w:lineRule="auto"/>
        <w:rPr>
          <w:rFonts w:ascii="Arial" w:hAnsi="Arial" w:cs="Arial"/>
          <w:bCs/>
          <w:sz w:val="24"/>
          <w:szCs w:val="24"/>
          <w:lang w:val="hu-HU"/>
        </w:rPr>
      </w:pPr>
      <w:r w:rsidRPr="00854761">
        <w:rPr>
          <w:rFonts w:ascii="Arial" w:hAnsi="Arial" w:cs="Arial"/>
          <w:bCs/>
          <w:sz w:val="24"/>
          <w:szCs w:val="24"/>
          <w:lang w:val="hu-HU"/>
        </w:rPr>
        <w:t xml:space="preserve">Nonprofit szervezetek vállalkozási tevékenységéből származó bevételeket négy féle módon szokták megadóztatni, illetve </w:t>
      </w:r>
      <w:proofErr w:type="gramStart"/>
      <w:r w:rsidRPr="00854761">
        <w:rPr>
          <w:rFonts w:ascii="Arial" w:hAnsi="Arial" w:cs="Arial"/>
          <w:bCs/>
          <w:sz w:val="24"/>
          <w:szCs w:val="24"/>
          <w:lang w:val="hu-HU"/>
        </w:rPr>
        <w:t>ezen</w:t>
      </w:r>
      <w:proofErr w:type="gramEnd"/>
      <w:r w:rsidRPr="00854761">
        <w:rPr>
          <w:rFonts w:ascii="Arial" w:hAnsi="Arial" w:cs="Arial"/>
          <w:bCs/>
          <w:sz w:val="24"/>
          <w:szCs w:val="24"/>
          <w:lang w:val="hu-HU"/>
        </w:rPr>
        <w:t xml:space="preserve"> rendszereket keverten alkalmazzák:</w:t>
      </w:r>
    </w:p>
    <w:p w:rsidR="00777B1B" w:rsidRPr="001951E5" w:rsidRDefault="00777B1B" w:rsidP="00896652">
      <w:pPr>
        <w:pStyle w:val="Listaszerbekezds"/>
        <w:numPr>
          <w:ilvl w:val="0"/>
          <w:numId w:val="5"/>
        </w:numPr>
        <w:autoSpaceDE w:val="0"/>
        <w:autoSpaceDN w:val="0"/>
        <w:adjustRightInd w:val="0"/>
        <w:spacing w:after="0" w:line="240" w:lineRule="auto"/>
        <w:rPr>
          <w:rFonts w:ascii="Arial" w:hAnsi="Arial" w:cs="Arial"/>
          <w:b/>
          <w:sz w:val="24"/>
          <w:szCs w:val="24"/>
          <w:lang w:val="hu-HU"/>
        </w:rPr>
      </w:pPr>
      <w:r w:rsidRPr="001951E5">
        <w:rPr>
          <w:rFonts w:ascii="Arial" w:hAnsi="Arial" w:cs="Arial"/>
          <w:b/>
          <w:bCs/>
          <w:sz w:val="24"/>
          <w:szCs w:val="24"/>
          <w:lang w:val="hu-HU"/>
        </w:rPr>
        <w:t>egységes adózási rend:</w:t>
      </w:r>
    </w:p>
    <w:p w:rsidR="00777B1B" w:rsidRPr="00854761" w:rsidRDefault="00777B1B" w:rsidP="00896652">
      <w:pPr>
        <w:autoSpaceDE w:val="0"/>
        <w:autoSpaceDN w:val="0"/>
        <w:adjustRightInd w:val="0"/>
        <w:spacing w:after="0" w:line="240" w:lineRule="auto"/>
        <w:rPr>
          <w:rFonts w:ascii="Arial" w:hAnsi="Arial" w:cs="Arial"/>
          <w:sz w:val="24"/>
          <w:szCs w:val="24"/>
          <w:lang w:val="hu-HU"/>
        </w:rPr>
      </w:pPr>
      <w:r w:rsidRPr="00854761">
        <w:rPr>
          <w:rFonts w:ascii="Arial" w:hAnsi="Arial" w:cs="Arial"/>
          <w:sz w:val="24"/>
          <w:szCs w:val="24"/>
          <w:lang w:val="hu-HU"/>
        </w:rPr>
        <w:t>Az egységes adóztatás politikája minden vállalkozási tevékenységből származó jövedelmet ugyanúgy kezel, függetlenül attól, hogy annak mi az eredete vagy a célja. Ennek értelmében a tevékenységfajták között nincs különbségtétel, a szervezet minden önfinanszírozásból származó jövedelme ugyanolyan adózási szabály alá esik, függetlenül attól, hogy mire használják fel.</w:t>
      </w:r>
    </w:p>
    <w:p w:rsidR="00777B1B" w:rsidRPr="00854761" w:rsidRDefault="00777B1B" w:rsidP="00896652">
      <w:pPr>
        <w:autoSpaceDE w:val="0"/>
        <w:autoSpaceDN w:val="0"/>
        <w:adjustRightInd w:val="0"/>
        <w:spacing w:after="0" w:line="240" w:lineRule="auto"/>
        <w:rPr>
          <w:rFonts w:ascii="Arial" w:hAnsi="Arial" w:cs="Arial"/>
          <w:sz w:val="24"/>
          <w:szCs w:val="24"/>
          <w:lang w:val="hu-HU"/>
        </w:rPr>
      </w:pPr>
      <w:r w:rsidRPr="00854761">
        <w:rPr>
          <w:rFonts w:ascii="Arial" w:hAnsi="Arial" w:cs="Arial"/>
          <w:sz w:val="24"/>
          <w:szCs w:val="24"/>
          <w:lang w:val="hu-HU"/>
        </w:rPr>
        <w:t xml:space="preserve">Ezen </w:t>
      </w:r>
      <w:proofErr w:type="spellStart"/>
      <w:r w:rsidRPr="00854761">
        <w:rPr>
          <w:rFonts w:ascii="Arial" w:hAnsi="Arial" w:cs="Arial"/>
          <w:sz w:val="24"/>
          <w:szCs w:val="24"/>
          <w:lang w:val="hu-HU"/>
        </w:rPr>
        <w:t>rendszerveb</w:t>
      </w:r>
      <w:proofErr w:type="spellEnd"/>
      <w:r w:rsidRPr="00854761">
        <w:rPr>
          <w:rFonts w:ascii="Arial" w:hAnsi="Arial" w:cs="Arial"/>
          <w:sz w:val="24"/>
          <w:szCs w:val="24"/>
          <w:lang w:val="hu-HU"/>
        </w:rPr>
        <w:t xml:space="preserve"> az adminisztráció egyszerű.</w:t>
      </w:r>
    </w:p>
    <w:p w:rsidR="00777B1B" w:rsidRPr="001951E5" w:rsidRDefault="00777B1B" w:rsidP="00896652">
      <w:pPr>
        <w:autoSpaceDE w:val="0"/>
        <w:autoSpaceDN w:val="0"/>
        <w:adjustRightInd w:val="0"/>
        <w:spacing w:after="0" w:line="240" w:lineRule="auto"/>
        <w:rPr>
          <w:rFonts w:ascii="Arial" w:hAnsi="Arial" w:cs="Arial"/>
          <w:b/>
          <w:iCs/>
          <w:sz w:val="24"/>
          <w:szCs w:val="24"/>
          <w:lang w:val="hu-HU"/>
        </w:rPr>
      </w:pPr>
      <w:r w:rsidRPr="00854761">
        <w:rPr>
          <w:rFonts w:ascii="Arial" w:hAnsi="Arial" w:cs="Arial"/>
          <w:sz w:val="24"/>
          <w:szCs w:val="24"/>
          <w:lang w:val="hu-HU"/>
        </w:rPr>
        <w:t>(</w:t>
      </w:r>
      <w:proofErr w:type="spellStart"/>
      <w:r w:rsidRPr="00854761">
        <w:rPr>
          <w:rFonts w:ascii="Arial" w:hAnsi="Arial" w:cs="Arial"/>
          <w:sz w:val="24"/>
          <w:szCs w:val="24"/>
          <w:lang w:val="hu-HU"/>
        </w:rPr>
        <w:t>ii</w:t>
      </w:r>
      <w:proofErr w:type="spellEnd"/>
      <w:r w:rsidRPr="00854761">
        <w:rPr>
          <w:rFonts w:ascii="Arial" w:hAnsi="Arial" w:cs="Arial"/>
          <w:sz w:val="24"/>
          <w:szCs w:val="24"/>
          <w:lang w:val="hu-HU"/>
        </w:rPr>
        <w:t>)</w:t>
      </w:r>
      <w:r w:rsidRPr="00854761">
        <w:rPr>
          <w:rFonts w:ascii="Arial" w:hAnsi="Arial" w:cs="Arial"/>
          <w:sz w:val="24"/>
          <w:szCs w:val="24"/>
          <w:lang w:val="hu-HU"/>
        </w:rPr>
        <w:tab/>
      </w:r>
      <w:r w:rsidRPr="001951E5">
        <w:rPr>
          <w:rFonts w:ascii="Arial" w:hAnsi="Arial" w:cs="Arial"/>
          <w:b/>
          <w:iCs/>
          <w:sz w:val="24"/>
          <w:szCs w:val="24"/>
          <w:lang w:val="hu-HU"/>
        </w:rPr>
        <w:t>a jövedelem forrása szerinti adóztatási rend (küldetésorientált):</w:t>
      </w:r>
    </w:p>
    <w:p w:rsidR="00777B1B" w:rsidRPr="00854761" w:rsidRDefault="00777B1B" w:rsidP="00896652">
      <w:pPr>
        <w:autoSpaceDE w:val="0"/>
        <w:autoSpaceDN w:val="0"/>
        <w:adjustRightInd w:val="0"/>
        <w:spacing w:after="0" w:line="240" w:lineRule="auto"/>
        <w:rPr>
          <w:rFonts w:ascii="Arial" w:hAnsi="Arial" w:cs="Arial"/>
          <w:sz w:val="24"/>
          <w:szCs w:val="24"/>
          <w:lang w:val="hu-HU"/>
        </w:rPr>
      </w:pPr>
      <w:r w:rsidRPr="00854761">
        <w:rPr>
          <w:rFonts w:ascii="Arial" w:hAnsi="Arial" w:cs="Arial"/>
          <w:iCs/>
          <w:sz w:val="24"/>
          <w:szCs w:val="24"/>
          <w:lang w:val="hu-HU"/>
        </w:rPr>
        <w:t>Csak akkor kap a nonprofit szervezet adómentességet, hogyha</w:t>
      </w:r>
      <w:r w:rsidRPr="00854761">
        <w:rPr>
          <w:rFonts w:ascii="Arial" w:hAnsi="Arial" w:cs="Arial"/>
          <w:sz w:val="24"/>
          <w:szCs w:val="24"/>
          <w:lang w:val="hu-HU"/>
        </w:rPr>
        <w:t xml:space="preserve"> a jövedelem olyan tevékenységből származik, ami a szervezet közérdekű céljaival van összefüggésben. Tehát a szervezet minden olyan jövedelme után köteles adót fizetni, ami nem küldetésorientált tevékenységből származik, még akkor is, ha a jövedelmet a küldetéssel kapcsolatos programokra fordították.</w:t>
      </w:r>
    </w:p>
    <w:p w:rsidR="00777B1B" w:rsidRPr="00854761" w:rsidRDefault="00777B1B" w:rsidP="00896652">
      <w:pPr>
        <w:autoSpaceDE w:val="0"/>
        <w:autoSpaceDN w:val="0"/>
        <w:adjustRightInd w:val="0"/>
        <w:spacing w:after="0" w:line="240" w:lineRule="auto"/>
        <w:rPr>
          <w:rFonts w:ascii="Arial" w:hAnsi="Arial" w:cs="Arial"/>
          <w:sz w:val="24"/>
          <w:szCs w:val="24"/>
          <w:lang w:val="hu-HU"/>
        </w:rPr>
      </w:pPr>
      <w:r w:rsidRPr="00854761">
        <w:rPr>
          <w:rFonts w:ascii="Arial" w:hAnsi="Arial" w:cs="Arial"/>
          <w:sz w:val="24"/>
          <w:szCs w:val="24"/>
          <w:lang w:val="hu-HU"/>
        </w:rPr>
        <w:t xml:space="preserve">Ebben a rendszerben bonyolult annak megnyugtató meghatározása, hogy mi tekinthető a nonprofit tevékenységhez kapcsolódó célnak, e megfelelő közigazgatási, adópolitika gyakorlattal egy működő rendszer kialakítható. </w:t>
      </w:r>
    </w:p>
    <w:p w:rsidR="00777B1B" w:rsidRPr="001951E5" w:rsidRDefault="00777B1B" w:rsidP="00896652">
      <w:pPr>
        <w:autoSpaceDE w:val="0"/>
        <w:autoSpaceDN w:val="0"/>
        <w:adjustRightInd w:val="0"/>
        <w:spacing w:after="0" w:line="240" w:lineRule="auto"/>
        <w:rPr>
          <w:rFonts w:ascii="Arial" w:hAnsi="Arial" w:cs="Arial"/>
          <w:b/>
          <w:sz w:val="24"/>
          <w:szCs w:val="24"/>
          <w:lang w:val="hu-HU"/>
        </w:rPr>
      </w:pPr>
      <w:r w:rsidRPr="001951E5">
        <w:rPr>
          <w:rFonts w:ascii="Arial" w:hAnsi="Arial" w:cs="Arial"/>
          <w:b/>
          <w:sz w:val="24"/>
          <w:szCs w:val="24"/>
          <w:lang w:val="hu-HU"/>
        </w:rPr>
        <w:t>(</w:t>
      </w:r>
      <w:proofErr w:type="spellStart"/>
      <w:r w:rsidRPr="001951E5">
        <w:rPr>
          <w:rFonts w:ascii="Arial" w:hAnsi="Arial" w:cs="Arial"/>
          <w:b/>
          <w:sz w:val="24"/>
          <w:szCs w:val="24"/>
          <w:lang w:val="hu-HU"/>
        </w:rPr>
        <w:t>iii</w:t>
      </w:r>
      <w:proofErr w:type="spellEnd"/>
      <w:r w:rsidRPr="001951E5">
        <w:rPr>
          <w:rFonts w:ascii="Arial" w:hAnsi="Arial" w:cs="Arial"/>
          <w:b/>
          <w:sz w:val="24"/>
          <w:szCs w:val="24"/>
          <w:lang w:val="hu-HU"/>
        </w:rPr>
        <w:t>)</w:t>
      </w:r>
      <w:r w:rsidRPr="001951E5">
        <w:rPr>
          <w:rFonts w:ascii="Arial" w:hAnsi="Arial" w:cs="Arial"/>
          <w:b/>
          <w:sz w:val="24"/>
          <w:szCs w:val="24"/>
          <w:lang w:val="hu-HU"/>
        </w:rPr>
        <w:tab/>
        <w:t xml:space="preserve">differenciált adóztatás: </w:t>
      </w:r>
    </w:p>
    <w:p w:rsidR="00777B1B" w:rsidRPr="00854761" w:rsidRDefault="00777B1B" w:rsidP="00896652">
      <w:pPr>
        <w:autoSpaceDE w:val="0"/>
        <w:autoSpaceDN w:val="0"/>
        <w:adjustRightInd w:val="0"/>
        <w:spacing w:after="0" w:line="240" w:lineRule="auto"/>
        <w:rPr>
          <w:rFonts w:ascii="Arial" w:hAnsi="Arial" w:cs="Arial"/>
          <w:sz w:val="24"/>
          <w:szCs w:val="24"/>
          <w:lang w:val="hu-HU"/>
        </w:rPr>
      </w:pPr>
      <w:r w:rsidRPr="00854761">
        <w:rPr>
          <w:rFonts w:ascii="Arial" w:hAnsi="Arial" w:cs="Arial"/>
          <w:sz w:val="24"/>
          <w:szCs w:val="24"/>
          <w:lang w:val="hu-HU"/>
        </w:rPr>
        <w:t xml:space="preserve">Amikor megkülönböztetik az adóköteles és nem adóköteles vállalkozási tevékenységeket; vagy pedig meghatározzák az adókedvezmény maximumát (a maximum profitszintet). Az adott szint alatt megszerzett jövedelmek adómentesek, míg </w:t>
      </w:r>
      <w:proofErr w:type="gramStart"/>
      <w:r w:rsidRPr="00854761">
        <w:rPr>
          <w:rFonts w:ascii="Arial" w:hAnsi="Arial" w:cs="Arial"/>
          <w:sz w:val="24"/>
          <w:szCs w:val="24"/>
          <w:lang w:val="hu-HU"/>
        </w:rPr>
        <w:t>afelett</w:t>
      </w:r>
      <w:proofErr w:type="gramEnd"/>
      <w:r w:rsidRPr="00854761">
        <w:rPr>
          <w:rFonts w:ascii="Arial" w:hAnsi="Arial" w:cs="Arial"/>
          <w:sz w:val="24"/>
          <w:szCs w:val="24"/>
          <w:lang w:val="hu-HU"/>
        </w:rPr>
        <w:t xml:space="preserve"> a szervezet köteles adót kell fizetni. </w:t>
      </w:r>
    </w:p>
    <w:p w:rsidR="00777B1B" w:rsidRPr="001951E5" w:rsidRDefault="00777B1B" w:rsidP="00896652">
      <w:pPr>
        <w:autoSpaceDE w:val="0"/>
        <w:autoSpaceDN w:val="0"/>
        <w:adjustRightInd w:val="0"/>
        <w:spacing w:after="0" w:line="240" w:lineRule="auto"/>
        <w:rPr>
          <w:rFonts w:ascii="Arial" w:hAnsi="Arial" w:cs="Arial"/>
          <w:b/>
          <w:iCs/>
          <w:sz w:val="24"/>
          <w:szCs w:val="24"/>
          <w:lang w:val="hu-HU"/>
        </w:rPr>
      </w:pPr>
      <w:r w:rsidRPr="001951E5">
        <w:rPr>
          <w:rFonts w:ascii="Arial" w:hAnsi="Arial" w:cs="Arial"/>
          <w:b/>
          <w:sz w:val="24"/>
          <w:szCs w:val="24"/>
          <w:lang w:val="hu-HU"/>
        </w:rPr>
        <w:t>(</w:t>
      </w:r>
      <w:proofErr w:type="spellStart"/>
      <w:r w:rsidRPr="001951E5">
        <w:rPr>
          <w:rFonts w:ascii="Arial" w:hAnsi="Arial" w:cs="Arial"/>
          <w:b/>
          <w:sz w:val="24"/>
          <w:szCs w:val="24"/>
          <w:lang w:val="hu-HU"/>
        </w:rPr>
        <w:t>iv</w:t>
      </w:r>
      <w:proofErr w:type="spellEnd"/>
      <w:r w:rsidRPr="001951E5">
        <w:rPr>
          <w:rFonts w:ascii="Arial" w:hAnsi="Arial" w:cs="Arial"/>
          <w:b/>
          <w:sz w:val="24"/>
          <w:szCs w:val="24"/>
          <w:lang w:val="hu-HU"/>
        </w:rPr>
        <w:t xml:space="preserve">) </w:t>
      </w:r>
      <w:r w:rsidRPr="001951E5">
        <w:rPr>
          <w:rFonts w:ascii="Arial" w:hAnsi="Arial" w:cs="Arial"/>
          <w:b/>
          <w:iCs/>
          <w:sz w:val="24"/>
          <w:szCs w:val="24"/>
          <w:lang w:val="hu-HU"/>
        </w:rPr>
        <w:t xml:space="preserve">a jövedelem felhasználása szerinti adóztatás: </w:t>
      </w:r>
    </w:p>
    <w:p w:rsidR="00777B1B" w:rsidRPr="00854761" w:rsidRDefault="00777B1B" w:rsidP="00896652">
      <w:pPr>
        <w:autoSpaceDE w:val="0"/>
        <w:autoSpaceDN w:val="0"/>
        <w:adjustRightInd w:val="0"/>
        <w:spacing w:after="0" w:line="240" w:lineRule="auto"/>
        <w:rPr>
          <w:rFonts w:ascii="Arial" w:hAnsi="Arial" w:cs="Arial"/>
          <w:bCs/>
          <w:sz w:val="24"/>
          <w:szCs w:val="24"/>
          <w:lang w:val="hu-HU"/>
        </w:rPr>
      </w:pPr>
      <w:r w:rsidRPr="00854761">
        <w:rPr>
          <w:rFonts w:ascii="Arial" w:hAnsi="Arial" w:cs="Arial"/>
          <w:iCs/>
          <w:sz w:val="24"/>
          <w:szCs w:val="24"/>
          <w:lang w:val="hu-HU"/>
        </w:rPr>
        <w:t xml:space="preserve">A szervezet </w:t>
      </w:r>
      <w:r w:rsidRPr="00854761">
        <w:rPr>
          <w:rFonts w:ascii="Arial" w:hAnsi="Arial" w:cs="Arial"/>
          <w:sz w:val="24"/>
          <w:szCs w:val="24"/>
          <w:lang w:val="hu-HU"/>
        </w:rPr>
        <w:t>mentességet kap a vállalkozási tevékenységekből származó azon jövedelemre, melyet közérdekű célra fordítanak. Így tehát a szervezet által végzett vállalkozási tevékenységek között nem tesznek különbséget, hanem minden olyan jövedelmet megadóztatnak, amit nem a szervezet közérdekű céljainak megvalósítására fordítanak.</w:t>
      </w:r>
    </w:p>
    <w:p w:rsidR="00777B1B" w:rsidRPr="00854761" w:rsidRDefault="00777B1B" w:rsidP="00896652">
      <w:pPr>
        <w:autoSpaceDE w:val="0"/>
        <w:autoSpaceDN w:val="0"/>
        <w:adjustRightInd w:val="0"/>
        <w:spacing w:after="0" w:line="240" w:lineRule="auto"/>
        <w:rPr>
          <w:rFonts w:ascii="Arial" w:hAnsi="Arial" w:cs="Arial"/>
          <w:bCs/>
          <w:sz w:val="24"/>
          <w:szCs w:val="24"/>
          <w:lang w:val="hu-HU"/>
        </w:rPr>
      </w:pPr>
      <w:r w:rsidRPr="00854761">
        <w:rPr>
          <w:rFonts w:ascii="Arial" w:hAnsi="Arial" w:cs="Arial"/>
          <w:bCs/>
          <w:sz w:val="24"/>
          <w:szCs w:val="24"/>
          <w:lang w:val="hu-HU"/>
        </w:rPr>
        <w:t xml:space="preserve">Itt a szervezet működésének szoros nyomon követése szükséges, amely komoly adminisztrációval jár. </w:t>
      </w:r>
    </w:p>
    <w:p w:rsidR="00777B1B" w:rsidRPr="00854761" w:rsidRDefault="00777B1B" w:rsidP="00896652">
      <w:pPr>
        <w:autoSpaceDE w:val="0"/>
        <w:autoSpaceDN w:val="0"/>
        <w:adjustRightInd w:val="0"/>
        <w:spacing w:after="0" w:line="240" w:lineRule="auto"/>
        <w:rPr>
          <w:rFonts w:ascii="Arial" w:hAnsi="Arial" w:cs="Arial"/>
          <w:bCs/>
          <w:sz w:val="24"/>
          <w:szCs w:val="24"/>
          <w:lang w:val="hu-HU"/>
        </w:rPr>
      </w:pPr>
    </w:p>
    <w:p w:rsidR="00777B1B" w:rsidRPr="00854761" w:rsidRDefault="00777B1B" w:rsidP="00896652">
      <w:pPr>
        <w:autoSpaceDE w:val="0"/>
        <w:autoSpaceDN w:val="0"/>
        <w:adjustRightInd w:val="0"/>
        <w:spacing w:after="0" w:line="240" w:lineRule="auto"/>
        <w:rPr>
          <w:rFonts w:ascii="Arial" w:hAnsi="Arial" w:cs="Arial"/>
          <w:sz w:val="24"/>
          <w:szCs w:val="24"/>
          <w:lang w:val="hu-HU"/>
        </w:rPr>
      </w:pPr>
      <w:r w:rsidRPr="00854761">
        <w:rPr>
          <w:rFonts w:ascii="Arial" w:hAnsi="Arial" w:cs="Arial"/>
          <w:bCs/>
          <w:sz w:val="24"/>
          <w:szCs w:val="24"/>
          <w:lang w:val="hu-HU"/>
        </w:rPr>
        <w:t xml:space="preserve">Adóbevétel szempontjából – azonos adókulccsal számolva – az egységes rendszer nyújt legnagyobb állami bevételt, de ez a nonprofit szervezetet nem ösztönzi vállalkozási tevékenység végzésére, tehát ténylegesen adóbevételt az állam számára nem eredményez. A profit és nem profit orientált cégek közötti verseny szempontjából a jövedelem felhasználása szerinti adózási rendszerben a nonprofit szervezetek versenyelőnyt szerezhet profitorientált vállalkozókkal szemben, míg a küldetésorientált rendszerben a tisztességtelen versenyt csökkenteni tudja, úgy, </w:t>
      </w:r>
      <w:r w:rsidRPr="00854761">
        <w:rPr>
          <w:rFonts w:ascii="Arial" w:hAnsi="Arial" w:cs="Arial"/>
          <w:sz w:val="24"/>
          <w:szCs w:val="24"/>
          <w:lang w:val="hu-HU"/>
        </w:rPr>
        <w:t>egyrészt a nonprofit szervezeteket olyan tevékenységek végzésére ösztönzi, amik a közérdeket szolgálják, másrészt pedig a profitorientált szervezetekre is vonatkozó általános adózási szabályokat írja elő akkor, amikor a nonprofit szervezet kifejezetten nyereségorientált tevékenységet végez. Ebben a rendszerben azonban az okoz nehézséget, hogy hogyan határozzák meg, mely tevékenység szolgálja a közérdeket.</w:t>
      </w:r>
    </w:p>
    <w:p w:rsidR="00777B1B" w:rsidRPr="00854761" w:rsidRDefault="00777B1B" w:rsidP="00896652">
      <w:pPr>
        <w:autoSpaceDE w:val="0"/>
        <w:autoSpaceDN w:val="0"/>
        <w:adjustRightInd w:val="0"/>
        <w:spacing w:after="0" w:line="240" w:lineRule="auto"/>
        <w:rPr>
          <w:rFonts w:ascii="Arial" w:hAnsi="Arial" w:cs="Arial"/>
          <w:sz w:val="24"/>
          <w:szCs w:val="24"/>
          <w:lang w:val="hu-HU"/>
        </w:rPr>
      </w:pPr>
    </w:p>
    <w:p w:rsidR="00777B1B" w:rsidRPr="00854761" w:rsidRDefault="00777B1B" w:rsidP="00896652">
      <w:pPr>
        <w:autoSpaceDE w:val="0"/>
        <w:autoSpaceDN w:val="0"/>
        <w:adjustRightInd w:val="0"/>
        <w:spacing w:after="0" w:line="240" w:lineRule="auto"/>
        <w:rPr>
          <w:rFonts w:ascii="Arial" w:hAnsi="Arial" w:cs="Arial"/>
          <w:sz w:val="24"/>
          <w:szCs w:val="24"/>
          <w:lang w:val="hu-HU"/>
        </w:rPr>
      </w:pPr>
      <w:r w:rsidRPr="00854761">
        <w:rPr>
          <w:rFonts w:ascii="Arial" w:hAnsi="Arial" w:cs="Arial"/>
          <w:sz w:val="24"/>
          <w:szCs w:val="24"/>
          <w:lang w:val="hu-HU"/>
        </w:rPr>
        <w:t xml:space="preserve">Általánosan elfogadott álláspont, hogyha a közérdeket szolgáló nonprofit szervezetek nem kapnak állami támogatást, akkor legalább ne kelljen az államnak adót fizetniük. A nonprofit szervezetek vállalkozási tevékenységéből származó összes jövedelem egységes megadóztatása nem </w:t>
      </w:r>
      <w:r w:rsidRPr="00854761">
        <w:rPr>
          <w:rFonts w:ascii="Arial" w:hAnsi="Arial" w:cs="Arial"/>
          <w:sz w:val="24"/>
          <w:szCs w:val="24"/>
          <w:lang w:val="hu-HU"/>
        </w:rPr>
        <w:lastRenderedPageBreak/>
        <w:t>ösztönzi a szervezeteket arra, hogy jövedelemszerző, de egyben a közérdeket szolgáló tevékenységben vegyenek részt, és az egész nonprofit szektorra kedvezőtlen hatással jár. Ezért az adókulcsok alacsonyabb mértékével lehetne elősegíteni a nonprofit szervezetek működését.</w:t>
      </w:r>
    </w:p>
    <w:p w:rsidR="00777B1B" w:rsidRPr="00854761" w:rsidRDefault="00777B1B" w:rsidP="00896652">
      <w:pPr>
        <w:autoSpaceDE w:val="0"/>
        <w:autoSpaceDN w:val="0"/>
        <w:adjustRightInd w:val="0"/>
        <w:spacing w:after="0" w:line="240" w:lineRule="auto"/>
        <w:rPr>
          <w:rFonts w:ascii="Arial" w:hAnsi="Arial" w:cs="Arial"/>
          <w:bCs/>
          <w:sz w:val="24"/>
          <w:szCs w:val="24"/>
          <w:lang w:val="hu-HU"/>
        </w:rPr>
      </w:pPr>
    </w:p>
    <w:p w:rsidR="00896652" w:rsidRPr="00854761" w:rsidRDefault="00896652" w:rsidP="00896652">
      <w:pPr>
        <w:autoSpaceDE w:val="0"/>
        <w:autoSpaceDN w:val="0"/>
        <w:adjustRightInd w:val="0"/>
        <w:spacing w:after="0" w:line="240" w:lineRule="auto"/>
        <w:rPr>
          <w:rFonts w:ascii="Arial" w:hAnsi="Arial" w:cs="Arial"/>
          <w:bCs/>
          <w:sz w:val="24"/>
          <w:szCs w:val="24"/>
          <w:lang w:val="hu-HU"/>
        </w:rPr>
      </w:pPr>
    </w:p>
    <w:p w:rsidR="00896652" w:rsidRPr="00854761" w:rsidRDefault="00896652" w:rsidP="00896652">
      <w:pPr>
        <w:autoSpaceDE w:val="0"/>
        <w:autoSpaceDN w:val="0"/>
        <w:adjustRightInd w:val="0"/>
        <w:spacing w:after="0" w:line="240" w:lineRule="auto"/>
        <w:rPr>
          <w:rFonts w:ascii="Arial" w:hAnsi="Arial" w:cs="Arial"/>
          <w:bCs/>
          <w:smallCaps/>
          <w:sz w:val="28"/>
          <w:szCs w:val="28"/>
          <w:lang w:val="hu-HU"/>
        </w:rPr>
      </w:pPr>
      <w:r w:rsidRPr="00854761">
        <w:rPr>
          <w:rFonts w:ascii="Arial" w:hAnsi="Arial" w:cs="Arial"/>
          <w:bCs/>
          <w:smallCaps/>
          <w:sz w:val="28"/>
          <w:szCs w:val="28"/>
          <w:lang w:val="hu-HU"/>
        </w:rPr>
        <w:t>Magyar nonprofit (vagy közeli) szervezeti formák</w:t>
      </w:r>
    </w:p>
    <w:p w:rsidR="00896652" w:rsidRPr="00896652" w:rsidRDefault="00896652" w:rsidP="00896652">
      <w:pPr>
        <w:autoSpaceDE w:val="0"/>
        <w:autoSpaceDN w:val="0"/>
        <w:adjustRightInd w:val="0"/>
        <w:spacing w:after="0" w:line="240" w:lineRule="auto"/>
        <w:rPr>
          <w:rFonts w:ascii="Arial" w:hAnsi="Arial" w:cs="Arial"/>
          <w:bCs/>
          <w:sz w:val="20"/>
          <w:szCs w:val="20"/>
          <w:lang w:val="hu-HU"/>
        </w:rPr>
      </w:pPr>
    </w:p>
    <w:tbl>
      <w:tblPr>
        <w:tblStyle w:val="Rcsostblzat"/>
        <w:tblW w:w="14992" w:type="dxa"/>
        <w:tblLayout w:type="fixed"/>
        <w:tblLook w:val="04A0" w:firstRow="1" w:lastRow="0" w:firstColumn="1" w:lastColumn="0" w:noHBand="0" w:noVBand="1"/>
      </w:tblPr>
      <w:tblGrid>
        <w:gridCol w:w="1602"/>
        <w:gridCol w:w="2678"/>
        <w:gridCol w:w="2678"/>
        <w:gridCol w:w="2678"/>
        <w:gridCol w:w="2678"/>
        <w:gridCol w:w="2678"/>
      </w:tblGrid>
      <w:tr w:rsidR="001E2239" w:rsidRPr="00896652" w:rsidTr="0030789F">
        <w:tc>
          <w:tcPr>
            <w:tcW w:w="1602" w:type="dxa"/>
            <w:tcMar>
              <w:top w:w="57" w:type="dxa"/>
              <w:bottom w:w="57" w:type="dxa"/>
            </w:tcMar>
          </w:tcPr>
          <w:p w:rsidR="001E2239" w:rsidRPr="00896652" w:rsidRDefault="001E2239" w:rsidP="00896652">
            <w:pPr>
              <w:jc w:val="center"/>
              <w:rPr>
                <w:rFonts w:ascii="Arial" w:hAnsi="Arial" w:cs="Arial"/>
                <w:sz w:val="20"/>
                <w:szCs w:val="20"/>
                <w:lang w:val="hu-HU"/>
              </w:rPr>
            </w:pPr>
          </w:p>
        </w:tc>
        <w:tc>
          <w:tcPr>
            <w:tcW w:w="2678" w:type="dxa"/>
            <w:tcMar>
              <w:top w:w="57" w:type="dxa"/>
              <w:bottom w:w="57" w:type="dxa"/>
            </w:tcMar>
          </w:tcPr>
          <w:p w:rsidR="001E2239" w:rsidRPr="00896652" w:rsidRDefault="00C91933" w:rsidP="00896652">
            <w:pPr>
              <w:jc w:val="center"/>
              <w:rPr>
                <w:rFonts w:ascii="Arial" w:hAnsi="Arial" w:cs="Arial"/>
                <w:sz w:val="20"/>
                <w:szCs w:val="20"/>
                <w:lang w:val="hu-HU"/>
              </w:rPr>
            </w:pPr>
            <w:r>
              <w:rPr>
                <w:rFonts w:ascii="Arial" w:hAnsi="Arial" w:cs="Arial"/>
                <w:sz w:val="20"/>
                <w:szCs w:val="20"/>
                <w:lang w:val="hu-HU"/>
              </w:rPr>
              <w:t>e</w:t>
            </w:r>
            <w:r w:rsidR="001E2239" w:rsidRPr="00896652">
              <w:rPr>
                <w:rFonts w:ascii="Arial" w:hAnsi="Arial" w:cs="Arial"/>
                <w:sz w:val="20"/>
                <w:szCs w:val="20"/>
                <w:lang w:val="hu-HU"/>
              </w:rPr>
              <w:t>gyesület</w:t>
            </w:r>
            <w:r w:rsidR="00335F87">
              <w:rPr>
                <w:rStyle w:val="Lbjegyzet-hivatkozs"/>
                <w:rFonts w:ascii="Arial" w:hAnsi="Arial" w:cs="Arial"/>
                <w:sz w:val="20"/>
                <w:szCs w:val="20"/>
                <w:lang w:val="hu-HU"/>
              </w:rPr>
              <w:footnoteReference w:id="6"/>
            </w:r>
          </w:p>
        </w:tc>
        <w:tc>
          <w:tcPr>
            <w:tcW w:w="2678" w:type="dxa"/>
            <w:tcMar>
              <w:top w:w="57" w:type="dxa"/>
              <w:bottom w:w="57" w:type="dxa"/>
            </w:tcMar>
          </w:tcPr>
          <w:p w:rsidR="001E2239" w:rsidRPr="00896652" w:rsidRDefault="001E2239" w:rsidP="00896652">
            <w:pPr>
              <w:jc w:val="center"/>
              <w:rPr>
                <w:rFonts w:ascii="Arial" w:hAnsi="Arial" w:cs="Arial"/>
                <w:sz w:val="20"/>
                <w:szCs w:val="20"/>
                <w:lang w:val="hu-HU"/>
              </w:rPr>
            </w:pPr>
            <w:r w:rsidRPr="00896652">
              <w:rPr>
                <w:rFonts w:ascii="Arial" w:hAnsi="Arial" w:cs="Arial"/>
                <w:sz w:val="20"/>
                <w:szCs w:val="20"/>
                <w:lang w:val="hu-HU"/>
              </w:rPr>
              <w:t>nonprofit gazdasági társaság</w:t>
            </w:r>
          </w:p>
        </w:tc>
        <w:tc>
          <w:tcPr>
            <w:tcW w:w="2678" w:type="dxa"/>
            <w:tcMar>
              <w:top w:w="57" w:type="dxa"/>
              <w:bottom w:w="57" w:type="dxa"/>
            </w:tcMar>
          </w:tcPr>
          <w:p w:rsidR="001E2239" w:rsidRPr="00896652" w:rsidRDefault="00C91933" w:rsidP="00896652">
            <w:pPr>
              <w:jc w:val="center"/>
              <w:rPr>
                <w:rFonts w:ascii="Arial" w:hAnsi="Arial" w:cs="Arial"/>
                <w:sz w:val="20"/>
                <w:szCs w:val="20"/>
                <w:lang w:val="hu-HU"/>
              </w:rPr>
            </w:pPr>
            <w:r>
              <w:rPr>
                <w:rFonts w:ascii="Arial" w:hAnsi="Arial" w:cs="Arial"/>
                <w:sz w:val="20"/>
                <w:szCs w:val="20"/>
                <w:lang w:val="hu-HU"/>
              </w:rPr>
              <w:t>e</w:t>
            </w:r>
            <w:r w:rsidR="001E2239" w:rsidRPr="00896652">
              <w:rPr>
                <w:rFonts w:ascii="Arial" w:hAnsi="Arial" w:cs="Arial"/>
                <w:sz w:val="20"/>
                <w:szCs w:val="20"/>
                <w:lang w:val="hu-HU"/>
              </w:rPr>
              <w:t>gyesülés</w:t>
            </w:r>
          </w:p>
        </w:tc>
        <w:tc>
          <w:tcPr>
            <w:tcW w:w="2678" w:type="dxa"/>
            <w:tcMar>
              <w:top w:w="57" w:type="dxa"/>
              <w:bottom w:w="57" w:type="dxa"/>
            </w:tcMar>
          </w:tcPr>
          <w:p w:rsidR="001E2239" w:rsidRPr="00896652" w:rsidRDefault="001E2239" w:rsidP="00896652">
            <w:pPr>
              <w:jc w:val="center"/>
              <w:rPr>
                <w:rFonts w:ascii="Arial" w:hAnsi="Arial" w:cs="Arial"/>
                <w:sz w:val="20"/>
                <w:szCs w:val="20"/>
                <w:lang w:val="hu-HU"/>
              </w:rPr>
            </w:pPr>
            <w:r w:rsidRPr="00896652">
              <w:rPr>
                <w:rFonts w:ascii="Arial" w:hAnsi="Arial" w:cs="Arial"/>
                <w:sz w:val="20"/>
                <w:szCs w:val="20"/>
                <w:lang w:val="hu-HU"/>
              </w:rPr>
              <w:t>polgári jogi társaság</w:t>
            </w:r>
          </w:p>
        </w:tc>
        <w:tc>
          <w:tcPr>
            <w:tcW w:w="2678" w:type="dxa"/>
            <w:tcMar>
              <w:top w:w="57" w:type="dxa"/>
              <w:bottom w:w="57" w:type="dxa"/>
            </w:tcMar>
          </w:tcPr>
          <w:p w:rsidR="001E2239" w:rsidRPr="00896652" w:rsidRDefault="001E2239" w:rsidP="00896652">
            <w:pPr>
              <w:jc w:val="center"/>
              <w:rPr>
                <w:rFonts w:ascii="Arial" w:hAnsi="Arial" w:cs="Arial"/>
                <w:sz w:val="20"/>
                <w:szCs w:val="20"/>
                <w:lang w:val="hu-HU"/>
              </w:rPr>
            </w:pPr>
            <w:r w:rsidRPr="00896652">
              <w:rPr>
                <w:rFonts w:ascii="Arial" w:hAnsi="Arial" w:cs="Arial"/>
                <w:sz w:val="20"/>
                <w:szCs w:val="20"/>
                <w:lang w:val="hu-HU"/>
              </w:rPr>
              <w:t>szövetkezet</w:t>
            </w:r>
          </w:p>
        </w:tc>
      </w:tr>
      <w:tr w:rsidR="00C839A7" w:rsidRPr="00896652" w:rsidTr="0030789F">
        <w:tc>
          <w:tcPr>
            <w:tcW w:w="1602" w:type="dxa"/>
            <w:tcMar>
              <w:top w:w="57" w:type="dxa"/>
              <w:bottom w:w="57" w:type="dxa"/>
            </w:tcMar>
          </w:tcPr>
          <w:p w:rsidR="00C839A7" w:rsidRPr="00896652" w:rsidRDefault="00C839A7" w:rsidP="00896652">
            <w:pPr>
              <w:jc w:val="center"/>
              <w:rPr>
                <w:rFonts w:ascii="Arial" w:hAnsi="Arial" w:cs="Arial"/>
                <w:sz w:val="20"/>
                <w:szCs w:val="20"/>
                <w:lang w:val="hu-HU"/>
              </w:rPr>
            </w:pPr>
          </w:p>
        </w:tc>
        <w:tc>
          <w:tcPr>
            <w:tcW w:w="2678" w:type="dxa"/>
            <w:tcMar>
              <w:top w:w="57" w:type="dxa"/>
              <w:bottom w:w="57" w:type="dxa"/>
            </w:tcMar>
          </w:tcPr>
          <w:p w:rsidR="00C839A7" w:rsidRDefault="00C839A7" w:rsidP="00896652">
            <w:pPr>
              <w:jc w:val="center"/>
              <w:rPr>
                <w:rFonts w:ascii="Arial" w:hAnsi="Arial" w:cs="Arial"/>
                <w:sz w:val="20"/>
                <w:szCs w:val="20"/>
                <w:lang w:val="hu-HU"/>
              </w:rPr>
            </w:pPr>
            <w:r>
              <w:rPr>
                <w:rFonts w:ascii="Arial" w:hAnsi="Arial" w:cs="Arial"/>
                <w:sz w:val="20"/>
                <w:szCs w:val="20"/>
                <w:lang w:val="hu-HU"/>
              </w:rPr>
              <w:t>civil szervezet</w:t>
            </w:r>
          </w:p>
        </w:tc>
        <w:tc>
          <w:tcPr>
            <w:tcW w:w="2678" w:type="dxa"/>
            <w:tcMar>
              <w:top w:w="57" w:type="dxa"/>
              <w:bottom w:w="57" w:type="dxa"/>
            </w:tcMar>
          </w:tcPr>
          <w:p w:rsidR="00C839A7" w:rsidRPr="00896652" w:rsidRDefault="00C839A7" w:rsidP="00896652">
            <w:pPr>
              <w:jc w:val="center"/>
              <w:rPr>
                <w:rFonts w:ascii="Arial" w:hAnsi="Arial" w:cs="Arial"/>
                <w:sz w:val="20"/>
                <w:szCs w:val="20"/>
                <w:lang w:val="hu-HU"/>
              </w:rPr>
            </w:pPr>
            <w:r>
              <w:rPr>
                <w:rFonts w:ascii="Arial" w:hAnsi="Arial" w:cs="Arial"/>
                <w:sz w:val="20"/>
                <w:szCs w:val="20"/>
                <w:lang w:val="hu-HU"/>
              </w:rPr>
              <w:t>gazdasági társaság</w:t>
            </w:r>
          </w:p>
        </w:tc>
        <w:tc>
          <w:tcPr>
            <w:tcW w:w="2678" w:type="dxa"/>
            <w:tcMar>
              <w:top w:w="57" w:type="dxa"/>
              <w:bottom w:w="57" w:type="dxa"/>
            </w:tcMar>
          </w:tcPr>
          <w:p w:rsidR="00C839A7" w:rsidRDefault="00C839A7" w:rsidP="00896652">
            <w:pPr>
              <w:jc w:val="center"/>
              <w:rPr>
                <w:rFonts w:ascii="Arial" w:hAnsi="Arial" w:cs="Arial"/>
                <w:sz w:val="20"/>
                <w:szCs w:val="20"/>
                <w:lang w:val="hu-HU"/>
              </w:rPr>
            </w:pPr>
            <w:r>
              <w:rPr>
                <w:rFonts w:ascii="Arial" w:hAnsi="Arial" w:cs="Arial"/>
                <w:sz w:val="20"/>
                <w:szCs w:val="20"/>
                <w:lang w:val="hu-HU"/>
              </w:rPr>
              <w:t>gazdasági társaság</w:t>
            </w:r>
          </w:p>
        </w:tc>
        <w:tc>
          <w:tcPr>
            <w:tcW w:w="2678" w:type="dxa"/>
            <w:tcMar>
              <w:top w:w="57" w:type="dxa"/>
              <w:bottom w:w="57" w:type="dxa"/>
            </w:tcMar>
          </w:tcPr>
          <w:p w:rsidR="00C839A7" w:rsidRPr="00896652" w:rsidRDefault="00C839A7" w:rsidP="00896652">
            <w:pPr>
              <w:jc w:val="center"/>
              <w:rPr>
                <w:rFonts w:ascii="Arial" w:hAnsi="Arial" w:cs="Arial"/>
                <w:sz w:val="20"/>
                <w:szCs w:val="20"/>
                <w:lang w:val="hu-HU"/>
              </w:rPr>
            </w:pPr>
            <w:r>
              <w:rPr>
                <w:rFonts w:ascii="Arial" w:hAnsi="Arial" w:cs="Arial"/>
                <w:sz w:val="20"/>
                <w:szCs w:val="20"/>
                <w:lang w:val="hu-HU"/>
              </w:rPr>
              <w:t>polgári jogi szerződés</w:t>
            </w:r>
          </w:p>
        </w:tc>
        <w:tc>
          <w:tcPr>
            <w:tcW w:w="2678" w:type="dxa"/>
            <w:tcMar>
              <w:top w:w="57" w:type="dxa"/>
              <w:bottom w:w="57" w:type="dxa"/>
            </w:tcMar>
          </w:tcPr>
          <w:p w:rsidR="00C839A7" w:rsidRPr="00896652" w:rsidRDefault="00C839A7" w:rsidP="00C839A7">
            <w:pPr>
              <w:jc w:val="center"/>
              <w:rPr>
                <w:rFonts w:ascii="Arial" w:hAnsi="Arial" w:cs="Arial"/>
                <w:sz w:val="20"/>
                <w:szCs w:val="20"/>
                <w:lang w:val="hu-HU"/>
              </w:rPr>
            </w:pPr>
            <w:r>
              <w:rPr>
                <w:rFonts w:ascii="Arial" w:hAnsi="Arial" w:cs="Arial"/>
                <w:sz w:val="20"/>
                <w:szCs w:val="20"/>
                <w:lang w:val="hu-HU"/>
              </w:rPr>
              <w:t>a szociális vállalkozás egy formája</w:t>
            </w:r>
          </w:p>
        </w:tc>
      </w:tr>
      <w:tr w:rsidR="00C839A7" w:rsidRPr="00896652" w:rsidTr="00574B40">
        <w:tc>
          <w:tcPr>
            <w:tcW w:w="1602" w:type="dxa"/>
            <w:tcMar>
              <w:top w:w="57" w:type="dxa"/>
              <w:bottom w:w="57" w:type="dxa"/>
            </w:tcMar>
          </w:tcPr>
          <w:p w:rsidR="00C839A7" w:rsidRPr="00896652" w:rsidRDefault="00C839A7" w:rsidP="00574B40">
            <w:pPr>
              <w:rPr>
                <w:rFonts w:ascii="Arial" w:hAnsi="Arial" w:cs="Arial"/>
                <w:sz w:val="20"/>
                <w:szCs w:val="20"/>
                <w:lang w:val="hu-HU"/>
              </w:rPr>
            </w:pPr>
            <w:r w:rsidRPr="00896652">
              <w:rPr>
                <w:rFonts w:ascii="Arial" w:hAnsi="Arial" w:cs="Arial"/>
                <w:sz w:val="20"/>
                <w:szCs w:val="20"/>
                <w:lang w:val="hu-HU"/>
              </w:rPr>
              <w:t>jogszabály</w:t>
            </w:r>
          </w:p>
        </w:tc>
        <w:tc>
          <w:tcPr>
            <w:tcW w:w="2678" w:type="dxa"/>
            <w:tcMar>
              <w:top w:w="57" w:type="dxa"/>
              <w:bottom w:w="57" w:type="dxa"/>
            </w:tcMar>
          </w:tcPr>
          <w:p w:rsidR="00C839A7" w:rsidRPr="00896652" w:rsidRDefault="00C839A7" w:rsidP="00574B40">
            <w:pPr>
              <w:rPr>
                <w:rFonts w:ascii="Arial" w:hAnsi="Arial" w:cs="Arial"/>
                <w:sz w:val="20"/>
                <w:szCs w:val="20"/>
                <w:lang w:val="hu-HU"/>
              </w:rPr>
            </w:pPr>
            <w:r w:rsidRPr="00896652">
              <w:rPr>
                <w:rFonts w:ascii="Arial" w:hAnsi="Arial" w:cs="Arial"/>
                <w:sz w:val="20"/>
                <w:szCs w:val="20"/>
                <w:lang w:val="hu-HU"/>
              </w:rPr>
              <w:t xml:space="preserve">2014.III.15-től (új) Ptk. 2013. évi V. törvény 3:63-87§ </w:t>
            </w:r>
          </w:p>
          <w:p w:rsidR="00C839A7" w:rsidRPr="00896652" w:rsidRDefault="00C839A7" w:rsidP="00574B40">
            <w:pPr>
              <w:rPr>
                <w:rFonts w:ascii="Arial" w:hAnsi="Arial" w:cs="Arial"/>
                <w:sz w:val="20"/>
                <w:szCs w:val="20"/>
                <w:lang w:val="hu-HU"/>
              </w:rPr>
            </w:pPr>
            <w:r w:rsidRPr="00896652">
              <w:rPr>
                <w:rFonts w:ascii="Arial" w:hAnsi="Arial" w:cs="Arial"/>
                <w:sz w:val="20"/>
                <w:szCs w:val="20"/>
                <w:lang w:val="hu-HU"/>
              </w:rPr>
              <w:t>Civil Törvény - 2011. évi CLXXV. törvény az egyesülési jogról, a közhasznú jogállásról, valamint a civil szervezetek működéséről és támogatásáról</w:t>
            </w:r>
          </w:p>
        </w:tc>
        <w:tc>
          <w:tcPr>
            <w:tcW w:w="2678" w:type="dxa"/>
            <w:tcMar>
              <w:top w:w="57" w:type="dxa"/>
              <w:bottom w:w="57" w:type="dxa"/>
            </w:tcMar>
          </w:tcPr>
          <w:p w:rsidR="00C839A7" w:rsidRPr="00896652" w:rsidRDefault="00C839A7" w:rsidP="00574B40">
            <w:pPr>
              <w:rPr>
                <w:rFonts w:ascii="Arial" w:hAnsi="Arial" w:cs="Arial"/>
                <w:sz w:val="20"/>
                <w:szCs w:val="20"/>
                <w:lang w:val="hu-HU"/>
              </w:rPr>
            </w:pPr>
            <w:r w:rsidRPr="00896652">
              <w:rPr>
                <w:rFonts w:ascii="Arial" w:hAnsi="Arial" w:cs="Arial"/>
                <w:sz w:val="20"/>
                <w:szCs w:val="20"/>
                <w:lang w:val="hu-HU"/>
              </w:rPr>
              <w:t>Gt.2006. évi IV. törvény</w:t>
            </w:r>
          </w:p>
          <w:p w:rsidR="00C839A7" w:rsidRDefault="00C839A7" w:rsidP="00574B40">
            <w:pPr>
              <w:rPr>
                <w:rFonts w:ascii="Arial" w:hAnsi="Arial" w:cs="Arial"/>
                <w:sz w:val="20"/>
                <w:szCs w:val="20"/>
                <w:lang w:val="hu-HU"/>
              </w:rPr>
            </w:pPr>
            <w:bookmarkStart w:id="0" w:name="OLE_LINK1"/>
            <w:bookmarkStart w:id="1" w:name="OLE_LINK2"/>
            <w:r w:rsidRPr="00896652">
              <w:rPr>
                <w:rFonts w:ascii="Arial" w:hAnsi="Arial" w:cs="Arial"/>
                <w:sz w:val="20"/>
                <w:szCs w:val="20"/>
                <w:lang w:val="hu-HU"/>
              </w:rPr>
              <w:t>2014.</w:t>
            </w:r>
            <w:r>
              <w:rPr>
                <w:rFonts w:ascii="Arial" w:hAnsi="Arial" w:cs="Arial"/>
                <w:sz w:val="20"/>
                <w:szCs w:val="20"/>
                <w:lang w:val="hu-HU"/>
              </w:rPr>
              <w:t xml:space="preserve"> </w:t>
            </w:r>
            <w:r w:rsidRPr="00896652">
              <w:rPr>
                <w:rFonts w:ascii="Arial" w:hAnsi="Arial" w:cs="Arial"/>
                <w:sz w:val="20"/>
                <w:szCs w:val="20"/>
                <w:lang w:val="hu-HU"/>
              </w:rPr>
              <w:t>III.15</w:t>
            </w:r>
            <w:r>
              <w:rPr>
                <w:rFonts w:ascii="Arial" w:hAnsi="Arial" w:cs="Arial"/>
                <w:sz w:val="20"/>
                <w:szCs w:val="20"/>
                <w:lang w:val="hu-HU"/>
              </w:rPr>
              <w:t>-től:</w:t>
            </w:r>
          </w:p>
          <w:bookmarkEnd w:id="0"/>
          <w:bookmarkEnd w:id="1"/>
          <w:p w:rsidR="00B947B1" w:rsidRDefault="00C839A7" w:rsidP="00574B40">
            <w:pPr>
              <w:rPr>
                <w:rFonts w:ascii="Arial" w:hAnsi="Arial" w:cs="Arial"/>
                <w:sz w:val="20"/>
                <w:szCs w:val="20"/>
                <w:lang w:val="hu-HU"/>
              </w:rPr>
            </w:pPr>
            <w:r w:rsidRPr="00896652">
              <w:rPr>
                <w:rFonts w:ascii="Arial" w:hAnsi="Arial" w:cs="Arial"/>
                <w:sz w:val="20"/>
                <w:szCs w:val="20"/>
                <w:lang w:val="hu-HU"/>
              </w:rPr>
              <w:t>(új) Pt</w:t>
            </w:r>
            <w:r w:rsidR="00B947B1">
              <w:rPr>
                <w:rFonts w:ascii="Arial" w:hAnsi="Arial" w:cs="Arial"/>
                <w:sz w:val="20"/>
                <w:szCs w:val="20"/>
                <w:lang w:val="hu-HU"/>
              </w:rPr>
              <w:t xml:space="preserve">k. 2013. évi V. törvény általános szabályok 3:1-48 §§ és a speciális szabályok: </w:t>
            </w:r>
          </w:p>
          <w:p w:rsidR="00C839A7" w:rsidRDefault="00B947B1" w:rsidP="00574B40">
            <w:pPr>
              <w:rPr>
                <w:rFonts w:ascii="Arial" w:hAnsi="Arial" w:cs="Arial"/>
                <w:sz w:val="20"/>
                <w:szCs w:val="20"/>
                <w:lang w:val="hu-HU"/>
              </w:rPr>
            </w:pPr>
            <w:proofErr w:type="spellStart"/>
            <w:r>
              <w:rPr>
                <w:rFonts w:ascii="Arial" w:hAnsi="Arial" w:cs="Arial"/>
                <w:sz w:val="20"/>
                <w:szCs w:val="20"/>
                <w:lang w:val="hu-HU"/>
              </w:rPr>
              <w:t>kkt</w:t>
            </w:r>
            <w:proofErr w:type="spellEnd"/>
            <w:r>
              <w:rPr>
                <w:rFonts w:ascii="Arial" w:hAnsi="Arial" w:cs="Arial"/>
                <w:sz w:val="20"/>
                <w:szCs w:val="20"/>
                <w:lang w:val="hu-HU"/>
              </w:rPr>
              <w:t>. és bt</w:t>
            </w:r>
            <w:proofErr w:type="gramStart"/>
            <w:r>
              <w:rPr>
                <w:rFonts w:ascii="Arial" w:hAnsi="Arial" w:cs="Arial"/>
                <w:sz w:val="20"/>
                <w:szCs w:val="20"/>
                <w:lang w:val="hu-HU"/>
              </w:rPr>
              <w:t>.:</w:t>
            </w:r>
            <w:proofErr w:type="gramEnd"/>
            <w:r>
              <w:rPr>
                <w:rFonts w:ascii="Arial" w:hAnsi="Arial" w:cs="Arial"/>
                <w:sz w:val="20"/>
                <w:szCs w:val="20"/>
                <w:lang w:val="hu-HU"/>
              </w:rPr>
              <w:t>3:138-158 §§</w:t>
            </w:r>
          </w:p>
          <w:p w:rsidR="00B947B1" w:rsidRDefault="00B947B1" w:rsidP="00574B40">
            <w:pPr>
              <w:rPr>
                <w:rFonts w:ascii="Arial" w:hAnsi="Arial" w:cs="Arial"/>
                <w:sz w:val="20"/>
                <w:szCs w:val="20"/>
                <w:lang w:val="hu-HU"/>
              </w:rPr>
            </w:pPr>
            <w:r>
              <w:rPr>
                <w:rFonts w:ascii="Arial" w:hAnsi="Arial" w:cs="Arial"/>
                <w:sz w:val="20"/>
                <w:szCs w:val="20"/>
                <w:lang w:val="hu-HU"/>
              </w:rPr>
              <w:t>korlátolt felelősségű társaság: 3:159-209 §§</w:t>
            </w:r>
          </w:p>
          <w:p w:rsidR="00B947B1" w:rsidRDefault="00B947B1" w:rsidP="00574B40">
            <w:pPr>
              <w:rPr>
                <w:rFonts w:ascii="Arial" w:hAnsi="Arial" w:cs="Arial"/>
                <w:sz w:val="20"/>
                <w:szCs w:val="20"/>
                <w:lang w:val="hu-HU"/>
              </w:rPr>
            </w:pPr>
            <w:r>
              <w:rPr>
                <w:rFonts w:ascii="Arial" w:hAnsi="Arial" w:cs="Arial"/>
                <w:sz w:val="20"/>
                <w:szCs w:val="20"/>
                <w:lang w:val="hu-HU"/>
              </w:rPr>
              <w:t>részvénytársaság: 3:210-323 §§</w:t>
            </w:r>
          </w:p>
          <w:p w:rsidR="00B947B1" w:rsidRDefault="00B947B1" w:rsidP="00574B40">
            <w:pPr>
              <w:rPr>
                <w:rFonts w:ascii="Arial" w:hAnsi="Arial" w:cs="Arial"/>
                <w:sz w:val="20"/>
                <w:szCs w:val="20"/>
                <w:lang w:val="hu-HU"/>
              </w:rPr>
            </w:pPr>
          </w:p>
          <w:p w:rsidR="00B947B1" w:rsidRPr="00896652" w:rsidRDefault="00B947B1" w:rsidP="00574B40">
            <w:pPr>
              <w:rPr>
                <w:rFonts w:ascii="Arial" w:hAnsi="Arial" w:cs="Arial"/>
                <w:sz w:val="20"/>
                <w:szCs w:val="20"/>
                <w:lang w:val="hu-HU"/>
              </w:rPr>
            </w:pPr>
            <w:r>
              <w:rPr>
                <w:rFonts w:ascii="Arial" w:hAnsi="Arial" w:cs="Arial"/>
                <w:sz w:val="20"/>
                <w:szCs w:val="20"/>
                <w:lang w:val="hu-HU"/>
              </w:rPr>
              <w:t>a nonprofit működésre a 2006. évi V. törvény 9/F §</w:t>
            </w:r>
          </w:p>
        </w:tc>
        <w:tc>
          <w:tcPr>
            <w:tcW w:w="2678" w:type="dxa"/>
            <w:tcMar>
              <w:top w:w="57" w:type="dxa"/>
              <w:bottom w:w="57" w:type="dxa"/>
            </w:tcMar>
          </w:tcPr>
          <w:p w:rsidR="00C839A7" w:rsidRPr="00896652" w:rsidRDefault="00C839A7" w:rsidP="00574B40">
            <w:pPr>
              <w:rPr>
                <w:rFonts w:ascii="Arial" w:hAnsi="Arial" w:cs="Arial"/>
                <w:sz w:val="20"/>
                <w:szCs w:val="20"/>
                <w:lang w:val="hu-HU"/>
              </w:rPr>
            </w:pPr>
            <w:r w:rsidRPr="00896652">
              <w:rPr>
                <w:rFonts w:ascii="Arial" w:hAnsi="Arial" w:cs="Arial"/>
                <w:sz w:val="20"/>
                <w:szCs w:val="20"/>
                <w:lang w:val="hu-HU"/>
              </w:rPr>
              <w:t>Gt. 316-331 §</w:t>
            </w:r>
          </w:p>
          <w:p w:rsidR="00C839A7" w:rsidRDefault="00C839A7" w:rsidP="00C839A7">
            <w:pPr>
              <w:rPr>
                <w:rFonts w:ascii="Arial" w:hAnsi="Arial" w:cs="Arial"/>
                <w:sz w:val="20"/>
                <w:szCs w:val="20"/>
                <w:lang w:val="hu-HU"/>
              </w:rPr>
            </w:pPr>
            <w:r w:rsidRPr="00896652">
              <w:rPr>
                <w:rFonts w:ascii="Arial" w:hAnsi="Arial" w:cs="Arial"/>
                <w:sz w:val="20"/>
                <w:szCs w:val="20"/>
                <w:lang w:val="hu-HU"/>
              </w:rPr>
              <w:t>2014.</w:t>
            </w:r>
            <w:r>
              <w:rPr>
                <w:rFonts w:ascii="Arial" w:hAnsi="Arial" w:cs="Arial"/>
                <w:sz w:val="20"/>
                <w:szCs w:val="20"/>
                <w:lang w:val="hu-HU"/>
              </w:rPr>
              <w:t xml:space="preserve"> </w:t>
            </w:r>
            <w:r w:rsidRPr="00896652">
              <w:rPr>
                <w:rFonts w:ascii="Arial" w:hAnsi="Arial" w:cs="Arial"/>
                <w:sz w:val="20"/>
                <w:szCs w:val="20"/>
                <w:lang w:val="hu-HU"/>
              </w:rPr>
              <w:t>III.15</w:t>
            </w:r>
            <w:r>
              <w:rPr>
                <w:rFonts w:ascii="Arial" w:hAnsi="Arial" w:cs="Arial"/>
                <w:sz w:val="20"/>
                <w:szCs w:val="20"/>
                <w:lang w:val="hu-HU"/>
              </w:rPr>
              <w:t>-től:</w:t>
            </w:r>
          </w:p>
          <w:p w:rsidR="00C839A7" w:rsidRDefault="00C839A7" w:rsidP="00C839A7">
            <w:pPr>
              <w:rPr>
                <w:rFonts w:ascii="Arial" w:hAnsi="Arial" w:cs="Arial"/>
                <w:sz w:val="20"/>
                <w:szCs w:val="20"/>
                <w:lang w:val="hu-HU"/>
              </w:rPr>
            </w:pPr>
            <w:r w:rsidRPr="00896652">
              <w:rPr>
                <w:rFonts w:ascii="Arial" w:hAnsi="Arial" w:cs="Arial"/>
                <w:sz w:val="20"/>
                <w:szCs w:val="20"/>
                <w:lang w:val="hu-HU"/>
              </w:rPr>
              <w:t xml:space="preserve">(új) Ptk. 2013. évi V. törvény </w:t>
            </w:r>
            <w:r w:rsidR="00B947B1">
              <w:rPr>
                <w:rFonts w:ascii="Arial" w:hAnsi="Arial" w:cs="Arial"/>
                <w:sz w:val="20"/>
                <w:szCs w:val="20"/>
                <w:lang w:val="hu-HU"/>
              </w:rPr>
              <w:t xml:space="preserve">3:1-48 §§ és </w:t>
            </w:r>
            <w:r w:rsidRPr="00896652">
              <w:rPr>
                <w:rFonts w:ascii="Arial" w:hAnsi="Arial" w:cs="Arial"/>
                <w:sz w:val="20"/>
                <w:szCs w:val="20"/>
                <w:lang w:val="hu-HU"/>
              </w:rPr>
              <w:t>3:368-377§</w:t>
            </w:r>
            <w:r w:rsidR="00B947B1">
              <w:rPr>
                <w:rFonts w:ascii="Arial" w:hAnsi="Arial" w:cs="Arial"/>
                <w:sz w:val="20"/>
                <w:szCs w:val="20"/>
                <w:lang w:val="hu-HU"/>
              </w:rPr>
              <w:t>§</w:t>
            </w:r>
          </w:p>
          <w:p w:rsidR="00B947B1" w:rsidRPr="00896652" w:rsidRDefault="00B947B1" w:rsidP="00C839A7">
            <w:pPr>
              <w:rPr>
                <w:rFonts w:ascii="Arial" w:hAnsi="Arial" w:cs="Arial"/>
                <w:sz w:val="20"/>
                <w:szCs w:val="20"/>
                <w:lang w:val="hu-HU"/>
              </w:rPr>
            </w:pPr>
            <w:r>
              <w:rPr>
                <w:rFonts w:ascii="Arial" w:hAnsi="Arial" w:cs="Arial"/>
                <w:sz w:val="20"/>
                <w:szCs w:val="20"/>
                <w:lang w:val="hu-HU"/>
              </w:rPr>
              <w:t>a nonprofit működésre a 2006. évi V. törvény 9/F §</w:t>
            </w:r>
          </w:p>
        </w:tc>
        <w:tc>
          <w:tcPr>
            <w:tcW w:w="2678" w:type="dxa"/>
            <w:tcMar>
              <w:top w:w="57" w:type="dxa"/>
              <w:bottom w:w="57" w:type="dxa"/>
            </w:tcMar>
          </w:tcPr>
          <w:p w:rsidR="00C839A7" w:rsidRDefault="00C839A7" w:rsidP="00574B40">
            <w:pPr>
              <w:rPr>
                <w:rFonts w:ascii="Arial" w:hAnsi="Arial" w:cs="Arial"/>
                <w:sz w:val="20"/>
                <w:szCs w:val="20"/>
                <w:lang w:val="hu-HU"/>
              </w:rPr>
            </w:pPr>
            <w:r w:rsidRPr="00896652">
              <w:rPr>
                <w:rFonts w:ascii="Arial" w:hAnsi="Arial" w:cs="Arial"/>
                <w:sz w:val="20"/>
                <w:szCs w:val="20"/>
                <w:lang w:val="hu-HU"/>
              </w:rPr>
              <w:t>2014.III.15-től</w:t>
            </w:r>
            <w:r>
              <w:rPr>
                <w:rFonts w:ascii="Arial" w:hAnsi="Arial" w:cs="Arial"/>
                <w:sz w:val="20"/>
                <w:szCs w:val="20"/>
                <w:lang w:val="hu-HU"/>
              </w:rPr>
              <w:t>:</w:t>
            </w:r>
          </w:p>
          <w:p w:rsidR="00C839A7" w:rsidRPr="00896652" w:rsidRDefault="00C839A7" w:rsidP="00574B40">
            <w:pPr>
              <w:rPr>
                <w:rFonts w:ascii="Arial" w:hAnsi="Arial" w:cs="Arial"/>
                <w:sz w:val="20"/>
                <w:szCs w:val="20"/>
                <w:lang w:val="hu-HU"/>
              </w:rPr>
            </w:pPr>
            <w:r w:rsidRPr="00896652">
              <w:rPr>
                <w:rFonts w:ascii="Arial" w:hAnsi="Arial" w:cs="Arial"/>
                <w:sz w:val="20"/>
                <w:szCs w:val="20"/>
                <w:lang w:val="hu-HU"/>
              </w:rPr>
              <w:t>(új) P</w:t>
            </w:r>
            <w:r w:rsidR="005028A8">
              <w:rPr>
                <w:rFonts w:ascii="Arial" w:hAnsi="Arial" w:cs="Arial"/>
                <w:sz w:val="20"/>
                <w:szCs w:val="20"/>
                <w:lang w:val="hu-HU"/>
              </w:rPr>
              <w:t>tk. 2013. évi V. törvény 6:498-</w:t>
            </w:r>
            <w:r w:rsidRPr="00896652">
              <w:rPr>
                <w:rFonts w:ascii="Arial" w:hAnsi="Arial" w:cs="Arial"/>
                <w:sz w:val="20"/>
                <w:szCs w:val="20"/>
                <w:lang w:val="hu-HU"/>
              </w:rPr>
              <w:t>513§</w:t>
            </w:r>
            <w:r>
              <w:rPr>
                <w:rFonts w:ascii="Arial" w:hAnsi="Arial" w:cs="Arial"/>
                <w:sz w:val="20"/>
                <w:szCs w:val="20"/>
                <w:lang w:val="hu-HU"/>
              </w:rPr>
              <w:t xml:space="preserve">, </w:t>
            </w:r>
          </w:p>
          <w:p w:rsidR="00C839A7" w:rsidRDefault="00C839A7" w:rsidP="00574B40">
            <w:pPr>
              <w:rPr>
                <w:rFonts w:ascii="Arial" w:hAnsi="Arial" w:cs="Arial"/>
                <w:sz w:val="20"/>
                <w:szCs w:val="20"/>
                <w:lang w:val="hu-HU"/>
              </w:rPr>
            </w:pPr>
            <w:r w:rsidRPr="00896652">
              <w:rPr>
                <w:rFonts w:ascii="Arial" w:hAnsi="Arial" w:cs="Arial"/>
                <w:sz w:val="20"/>
                <w:szCs w:val="20"/>
                <w:lang w:val="hu-HU"/>
              </w:rPr>
              <w:t xml:space="preserve">(A Ptk. szabályai </w:t>
            </w:r>
            <w:proofErr w:type="spellStart"/>
            <w:r w:rsidRPr="00896652">
              <w:rPr>
                <w:rFonts w:ascii="Arial" w:hAnsi="Arial" w:cs="Arial"/>
                <w:sz w:val="20"/>
                <w:szCs w:val="20"/>
                <w:lang w:val="hu-HU"/>
              </w:rPr>
              <w:t>diszpozítivak</w:t>
            </w:r>
            <w:proofErr w:type="spellEnd"/>
            <w:r w:rsidRPr="00896652">
              <w:rPr>
                <w:rFonts w:ascii="Arial" w:hAnsi="Arial" w:cs="Arial"/>
                <w:sz w:val="20"/>
                <w:szCs w:val="20"/>
                <w:lang w:val="hu-HU"/>
              </w:rPr>
              <w:t>, azaz attól – kifejezett törvényi tiltást kivéve – el lehet térni)</w:t>
            </w:r>
          </w:p>
          <w:p w:rsidR="00B947B1" w:rsidRDefault="00B947B1" w:rsidP="00E81A4C">
            <w:pPr>
              <w:rPr>
                <w:rFonts w:ascii="Arial" w:hAnsi="Arial" w:cs="Arial"/>
                <w:sz w:val="20"/>
                <w:szCs w:val="20"/>
                <w:lang w:val="hu-HU"/>
              </w:rPr>
            </w:pPr>
            <w:r>
              <w:rPr>
                <w:rFonts w:ascii="Arial" w:hAnsi="Arial" w:cs="Arial"/>
                <w:sz w:val="20"/>
                <w:szCs w:val="20"/>
                <w:lang w:val="hu-HU"/>
              </w:rPr>
              <w:t>ennek sajátos civil szervezeti formája:</w:t>
            </w:r>
          </w:p>
          <w:p w:rsidR="00C839A7" w:rsidRPr="00896652" w:rsidRDefault="00B947B1" w:rsidP="00E81A4C">
            <w:pPr>
              <w:rPr>
                <w:rFonts w:ascii="Arial" w:hAnsi="Arial" w:cs="Arial"/>
                <w:sz w:val="20"/>
                <w:szCs w:val="20"/>
                <w:lang w:val="hu-HU"/>
              </w:rPr>
            </w:pPr>
            <w:r>
              <w:rPr>
                <w:rFonts w:ascii="Arial" w:hAnsi="Arial" w:cs="Arial"/>
                <w:sz w:val="20"/>
                <w:szCs w:val="20"/>
                <w:lang w:val="hu-HU"/>
              </w:rPr>
              <w:t xml:space="preserve">a </w:t>
            </w:r>
            <w:r w:rsidR="00C839A7">
              <w:rPr>
                <w:rFonts w:ascii="Arial" w:hAnsi="Arial" w:cs="Arial"/>
                <w:sz w:val="20"/>
                <w:szCs w:val="20"/>
                <w:lang w:val="hu-HU"/>
              </w:rPr>
              <w:t>civil társaság: 2014. március 14-ig régi Ptk. 578/J §, az új Ptk. nem nevesíti</w:t>
            </w:r>
            <w:r w:rsidR="00E81A4C">
              <w:rPr>
                <w:rFonts w:ascii="Arial" w:hAnsi="Arial" w:cs="Arial"/>
                <w:sz w:val="20"/>
                <w:szCs w:val="20"/>
                <w:lang w:val="hu-HU"/>
              </w:rPr>
              <w:t xml:space="preserve">, </w:t>
            </w:r>
            <w:r>
              <w:rPr>
                <w:rFonts w:ascii="Arial" w:hAnsi="Arial" w:cs="Arial"/>
                <w:sz w:val="20"/>
                <w:szCs w:val="20"/>
                <w:lang w:val="hu-HU"/>
              </w:rPr>
              <w:t xml:space="preserve">de </w:t>
            </w:r>
            <w:r w:rsidR="00E81A4C">
              <w:rPr>
                <w:rFonts w:ascii="Arial" w:hAnsi="Arial" w:cs="Arial"/>
                <w:sz w:val="20"/>
                <w:szCs w:val="20"/>
                <w:lang w:val="hu-HU"/>
              </w:rPr>
              <w:t xml:space="preserve">a </w:t>
            </w:r>
            <w:r w:rsidR="00C839A7">
              <w:rPr>
                <w:rFonts w:ascii="Arial" w:hAnsi="Arial" w:cs="Arial"/>
                <w:sz w:val="20"/>
                <w:szCs w:val="20"/>
                <w:lang w:val="hu-HU"/>
              </w:rPr>
              <w:t xml:space="preserve">Civil törvény </w:t>
            </w:r>
            <w:r w:rsidR="00E81A4C">
              <w:rPr>
                <w:rFonts w:ascii="Arial" w:hAnsi="Arial" w:cs="Arial"/>
                <w:sz w:val="20"/>
                <w:szCs w:val="20"/>
                <w:lang w:val="hu-HU"/>
              </w:rPr>
              <w:t>2013. decemberi módosításával 5/</w:t>
            </w:r>
            <w:proofErr w:type="gramStart"/>
            <w:r w:rsidR="00E81A4C">
              <w:rPr>
                <w:rFonts w:ascii="Arial" w:hAnsi="Arial" w:cs="Arial"/>
                <w:sz w:val="20"/>
                <w:szCs w:val="20"/>
                <w:lang w:val="hu-HU"/>
              </w:rPr>
              <w:t>A</w:t>
            </w:r>
            <w:proofErr w:type="gramEnd"/>
            <w:r>
              <w:rPr>
                <w:rFonts w:ascii="Arial" w:hAnsi="Arial" w:cs="Arial"/>
                <w:sz w:val="20"/>
                <w:szCs w:val="20"/>
                <w:lang w:val="hu-HU"/>
              </w:rPr>
              <w:t xml:space="preserve"> </w:t>
            </w:r>
            <w:r w:rsidR="00E81A4C">
              <w:rPr>
                <w:rFonts w:ascii="Arial" w:hAnsi="Arial" w:cs="Arial"/>
                <w:sz w:val="20"/>
                <w:szCs w:val="20"/>
                <w:lang w:val="hu-HU"/>
              </w:rPr>
              <w:t xml:space="preserve">§ </w:t>
            </w:r>
            <w:r w:rsidR="00C839A7">
              <w:rPr>
                <w:rFonts w:ascii="Arial" w:hAnsi="Arial" w:cs="Arial"/>
                <w:sz w:val="20"/>
                <w:szCs w:val="20"/>
                <w:lang w:val="hu-HU"/>
              </w:rPr>
              <w:t>ad meghatározást a civil társaságra!</w:t>
            </w:r>
          </w:p>
        </w:tc>
        <w:tc>
          <w:tcPr>
            <w:tcW w:w="2678" w:type="dxa"/>
            <w:shd w:val="clear" w:color="auto" w:fill="auto"/>
            <w:tcMar>
              <w:top w:w="57" w:type="dxa"/>
              <w:bottom w:w="57" w:type="dxa"/>
            </w:tcMar>
          </w:tcPr>
          <w:p w:rsidR="00C839A7" w:rsidRDefault="00C839A7" w:rsidP="00574B40">
            <w:pPr>
              <w:rPr>
                <w:rFonts w:ascii="Arial" w:hAnsi="Arial" w:cs="Arial"/>
                <w:sz w:val="20"/>
                <w:szCs w:val="20"/>
                <w:lang w:val="hu-HU"/>
              </w:rPr>
            </w:pPr>
            <w:r>
              <w:rPr>
                <w:rFonts w:ascii="Arial" w:hAnsi="Arial" w:cs="Arial"/>
                <w:sz w:val="20"/>
                <w:szCs w:val="20"/>
                <w:lang w:val="hu-HU"/>
              </w:rPr>
              <w:t>2006.évi X. tv. a szociális szövetkezetekről</w:t>
            </w:r>
          </w:p>
          <w:p w:rsidR="00B947B1" w:rsidRPr="00896652" w:rsidRDefault="00B947B1" w:rsidP="00574B40">
            <w:pPr>
              <w:rPr>
                <w:rFonts w:ascii="Arial" w:hAnsi="Arial" w:cs="Arial"/>
                <w:sz w:val="20"/>
                <w:szCs w:val="20"/>
                <w:lang w:val="hu-HU"/>
              </w:rPr>
            </w:pPr>
            <w:r>
              <w:rPr>
                <w:rFonts w:ascii="Arial" w:hAnsi="Arial" w:cs="Arial"/>
                <w:sz w:val="20"/>
                <w:szCs w:val="20"/>
                <w:lang w:val="hu-HU"/>
              </w:rPr>
              <w:t>általános szabályok Ptk. 3:325-366 §§</w:t>
            </w:r>
          </w:p>
        </w:tc>
      </w:tr>
      <w:tr w:rsidR="001E2239" w:rsidRPr="00896652" w:rsidTr="0030789F">
        <w:tc>
          <w:tcPr>
            <w:tcW w:w="1602" w:type="dxa"/>
            <w:tcMar>
              <w:top w:w="57" w:type="dxa"/>
              <w:bottom w:w="57" w:type="dxa"/>
            </w:tcMar>
          </w:tcPr>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alapítási cél</w:t>
            </w:r>
          </w:p>
        </w:tc>
        <w:tc>
          <w:tcPr>
            <w:tcW w:w="2678" w:type="dxa"/>
            <w:tcMar>
              <w:top w:w="57" w:type="dxa"/>
              <w:bottom w:w="57" w:type="dxa"/>
            </w:tcMar>
          </w:tcPr>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önkéntesen (azaz nem törvényi előírás, vagy felhatalmazás alapján)</w:t>
            </w:r>
            <w:r w:rsidR="00CF53D4">
              <w:rPr>
                <w:rFonts w:ascii="Arial" w:hAnsi="Arial" w:cs="Arial"/>
                <w:sz w:val="20"/>
                <w:szCs w:val="20"/>
                <w:lang w:val="hu-HU"/>
              </w:rPr>
              <w:t xml:space="preserve"> </w:t>
            </w:r>
            <w:r w:rsidRPr="00896652">
              <w:rPr>
                <w:rFonts w:ascii="Arial" w:hAnsi="Arial" w:cs="Arial"/>
                <w:sz w:val="20"/>
                <w:szCs w:val="20"/>
                <w:lang w:val="hu-HU"/>
              </w:rPr>
              <w:t>közös, tartós célra</w:t>
            </w:r>
          </w:p>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az alapító okiratban kell rögzíteni</w:t>
            </w:r>
          </w:p>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gazdasági tevékenység céljára nem alapítható</w:t>
            </w:r>
            <w:r w:rsidR="00037D3D">
              <w:rPr>
                <w:rFonts w:ascii="Arial" w:hAnsi="Arial" w:cs="Arial"/>
                <w:sz w:val="20"/>
                <w:szCs w:val="20"/>
                <w:lang w:val="hu-HU"/>
              </w:rPr>
              <w:t xml:space="preserve"> (régi </w:t>
            </w:r>
            <w:r w:rsidR="00037D3D">
              <w:rPr>
                <w:rFonts w:ascii="Arial" w:hAnsi="Arial" w:cs="Arial"/>
                <w:sz w:val="20"/>
                <w:szCs w:val="20"/>
                <w:lang w:val="hu-HU"/>
              </w:rPr>
              <w:lastRenderedPageBreak/>
              <w:t>Ptk. szerint elsődlegesen nem alapítható gazdasági tevékenység céljára)</w:t>
            </w:r>
          </w:p>
          <w:p w:rsidR="00BC6944" w:rsidRPr="00896652" w:rsidRDefault="00BC6944" w:rsidP="00896652">
            <w:pPr>
              <w:rPr>
                <w:rFonts w:ascii="Arial" w:hAnsi="Arial" w:cs="Arial"/>
                <w:sz w:val="20"/>
                <w:szCs w:val="20"/>
                <w:lang w:val="hu-HU"/>
              </w:rPr>
            </w:pPr>
            <w:r w:rsidRPr="00896652">
              <w:rPr>
                <w:rFonts w:ascii="Arial" w:hAnsi="Arial" w:cs="Arial"/>
                <w:sz w:val="20"/>
                <w:szCs w:val="20"/>
                <w:lang w:val="hu-HU"/>
              </w:rPr>
              <w:t>≈ egy közösség tevékenységének szervezése</w:t>
            </w:r>
          </w:p>
        </w:tc>
        <w:tc>
          <w:tcPr>
            <w:tcW w:w="2678" w:type="dxa"/>
            <w:tcMar>
              <w:top w:w="57" w:type="dxa"/>
              <w:bottom w:w="57" w:type="dxa"/>
            </w:tcMar>
          </w:tcPr>
          <w:p w:rsidR="00484C67" w:rsidRDefault="00484C67" w:rsidP="00484C67">
            <w:pPr>
              <w:rPr>
                <w:rFonts w:ascii="Arial" w:hAnsi="Arial" w:cs="Arial"/>
                <w:sz w:val="20"/>
                <w:szCs w:val="20"/>
                <w:lang w:val="hu-HU"/>
              </w:rPr>
            </w:pPr>
            <w:r>
              <w:rPr>
                <w:rFonts w:ascii="Arial" w:hAnsi="Arial" w:cs="Arial"/>
                <w:sz w:val="20"/>
                <w:szCs w:val="20"/>
                <w:lang w:val="hu-HU"/>
              </w:rPr>
              <w:lastRenderedPageBreak/>
              <w:t xml:space="preserve">létesítő okiratának tartalmaznia kell: </w:t>
            </w:r>
            <w:r w:rsidRPr="00484C67">
              <w:rPr>
                <w:rFonts w:ascii="Arial" w:hAnsi="Arial" w:cs="Arial"/>
                <w:sz w:val="20"/>
                <w:szCs w:val="20"/>
                <w:lang w:val="hu-HU"/>
              </w:rPr>
              <w:t>gazdasági társaság tevékenységéből származó nyereség a tagok között nem osztható fel, hanem az a gazdasági társaság vagyonát gyarapítja</w:t>
            </w:r>
            <w:r>
              <w:rPr>
                <w:rFonts w:ascii="Arial" w:hAnsi="Arial" w:cs="Arial"/>
                <w:sz w:val="20"/>
                <w:szCs w:val="20"/>
                <w:lang w:val="hu-HU"/>
              </w:rPr>
              <w:t xml:space="preserve">, 2006. </w:t>
            </w:r>
            <w:r>
              <w:rPr>
                <w:rFonts w:ascii="Arial" w:hAnsi="Arial" w:cs="Arial"/>
                <w:sz w:val="20"/>
                <w:szCs w:val="20"/>
                <w:lang w:val="hu-HU"/>
              </w:rPr>
              <w:lastRenderedPageBreak/>
              <w:t>évi V. törvény 9/F § (2)</w:t>
            </w:r>
          </w:p>
          <w:p w:rsidR="001E2239" w:rsidRPr="00896652" w:rsidRDefault="001E2239" w:rsidP="00484C67">
            <w:pPr>
              <w:rPr>
                <w:rFonts w:ascii="Arial" w:hAnsi="Arial" w:cs="Arial"/>
                <w:sz w:val="20"/>
                <w:szCs w:val="20"/>
                <w:lang w:val="hu-HU"/>
              </w:rPr>
            </w:pPr>
            <w:r w:rsidRPr="00896652">
              <w:rPr>
                <w:rFonts w:ascii="Arial" w:hAnsi="Arial" w:cs="Arial"/>
                <w:sz w:val="20"/>
                <w:szCs w:val="20"/>
                <w:lang w:val="hu-HU"/>
              </w:rPr>
              <w:t>bármelyen társasági formában (</w:t>
            </w:r>
            <w:proofErr w:type="spellStart"/>
            <w:r w:rsidRPr="00896652">
              <w:rPr>
                <w:rFonts w:ascii="Arial" w:hAnsi="Arial" w:cs="Arial"/>
                <w:sz w:val="20"/>
                <w:szCs w:val="20"/>
                <w:lang w:val="hu-HU"/>
              </w:rPr>
              <w:t>kkt</w:t>
            </w:r>
            <w:proofErr w:type="spellEnd"/>
            <w:proofErr w:type="gramStart"/>
            <w:r w:rsidRPr="00896652">
              <w:rPr>
                <w:rFonts w:ascii="Arial" w:hAnsi="Arial" w:cs="Arial"/>
                <w:sz w:val="20"/>
                <w:szCs w:val="20"/>
                <w:lang w:val="hu-HU"/>
              </w:rPr>
              <w:t>.,</w:t>
            </w:r>
            <w:proofErr w:type="gramEnd"/>
            <w:r w:rsidRPr="00896652">
              <w:rPr>
                <w:rFonts w:ascii="Arial" w:hAnsi="Arial" w:cs="Arial"/>
                <w:sz w:val="20"/>
                <w:szCs w:val="20"/>
                <w:lang w:val="hu-HU"/>
              </w:rPr>
              <w:t xml:space="preserve"> bt. kft. rt.)</w:t>
            </w:r>
          </w:p>
        </w:tc>
        <w:tc>
          <w:tcPr>
            <w:tcW w:w="2678" w:type="dxa"/>
            <w:tcMar>
              <w:top w:w="57" w:type="dxa"/>
              <w:bottom w:w="57" w:type="dxa"/>
            </w:tcMar>
          </w:tcPr>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lastRenderedPageBreak/>
              <w:t>gazdasági tevékenység összehangolására és az érdekképviseleti tevékenységre</w:t>
            </w:r>
          </w:p>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összehangolási feladatok teljesítését segítő egyéb szolgáltatásra</w:t>
            </w:r>
          </w:p>
          <w:p w:rsidR="001E2239" w:rsidRPr="00896652" w:rsidRDefault="001E2239" w:rsidP="00896652">
            <w:pPr>
              <w:rPr>
                <w:rFonts w:ascii="Arial" w:hAnsi="Arial" w:cs="Arial"/>
                <w:sz w:val="20"/>
                <w:szCs w:val="20"/>
                <w:lang w:val="hu-HU"/>
              </w:rPr>
            </w:pPr>
          </w:p>
          <w:p w:rsidR="001E2239" w:rsidRPr="00896652" w:rsidRDefault="00372513" w:rsidP="00896652">
            <w:pPr>
              <w:rPr>
                <w:rFonts w:ascii="Arial" w:hAnsi="Arial" w:cs="Arial"/>
                <w:sz w:val="20"/>
                <w:szCs w:val="20"/>
                <w:lang w:val="hu-HU"/>
              </w:rPr>
            </w:pPr>
            <w:r w:rsidRPr="00896652">
              <w:rPr>
                <w:rFonts w:ascii="Arial" w:hAnsi="Arial" w:cs="Arial"/>
                <w:sz w:val="20"/>
                <w:szCs w:val="20"/>
                <w:lang w:val="hu-HU"/>
              </w:rPr>
              <w:lastRenderedPageBreak/>
              <w:t>kooperációs társaság, azaz nem gazdasági társasági forma</w:t>
            </w:r>
          </w:p>
        </w:tc>
        <w:tc>
          <w:tcPr>
            <w:tcW w:w="2678" w:type="dxa"/>
            <w:tcMar>
              <w:top w:w="57" w:type="dxa"/>
              <w:bottom w:w="57" w:type="dxa"/>
            </w:tcMar>
          </w:tcPr>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lastRenderedPageBreak/>
              <w:t xml:space="preserve">a tagok közös céljuk elérése érdekében együttműködnek, </w:t>
            </w:r>
          </w:p>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 xml:space="preserve">a közös cél megvalósításához szükséges vagyoni hozzájárulást teljesítenek, és </w:t>
            </w:r>
          </w:p>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lastRenderedPageBreak/>
              <w:t>tevékenységük kockázatát közösen viselik</w:t>
            </w:r>
          </w:p>
          <w:p w:rsidR="000303C7" w:rsidRPr="00896652" w:rsidRDefault="000303C7" w:rsidP="00896652">
            <w:pPr>
              <w:rPr>
                <w:rFonts w:ascii="Arial" w:hAnsi="Arial" w:cs="Arial"/>
                <w:sz w:val="20"/>
                <w:szCs w:val="20"/>
                <w:lang w:val="hu-HU"/>
              </w:rPr>
            </w:pPr>
          </w:p>
          <w:p w:rsidR="000303C7" w:rsidRPr="00896652" w:rsidRDefault="000303C7" w:rsidP="00896652">
            <w:pPr>
              <w:rPr>
                <w:rFonts w:ascii="Arial" w:hAnsi="Arial" w:cs="Arial"/>
                <w:sz w:val="20"/>
                <w:szCs w:val="20"/>
                <w:lang w:val="hu-HU"/>
              </w:rPr>
            </w:pPr>
            <w:r w:rsidRPr="00896652">
              <w:rPr>
                <w:rFonts w:ascii="Arial" w:hAnsi="Arial" w:cs="Arial"/>
                <w:sz w:val="20"/>
                <w:szCs w:val="20"/>
                <w:lang w:val="hu-HU"/>
              </w:rPr>
              <w:t xml:space="preserve">a régi – jelenleg </w:t>
            </w:r>
            <w:r w:rsidR="001D5B13" w:rsidRPr="00896652">
              <w:rPr>
                <w:rFonts w:ascii="Arial" w:hAnsi="Arial" w:cs="Arial"/>
                <w:sz w:val="20"/>
                <w:szCs w:val="20"/>
                <w:lang w:val="hu-HU"/>
              </w:rPr>
              <w:t xml:space="preserve">még </w:t>
            </w:r>
            <w:r w:rsidRPr="00896652">
              <w:rPr>
                <w:rFonts w:ascii="Arial" w:hAnsi="Arial" w:cs="Arial"/>
                <w:sz w:val="20"/>
                <w:szCs w:val="20"/>
                <w:lang w:val="hu-HU"/>
              </w:rPr>
              <w:t xml:space="preserve">hatályos - </w:t>
            </w:r>
            <w:proofErr w:type="gramStart"/>
            <w:r w:rsidRPr="00896652">
              <w:rPr>
                <w:rFonts w:ascii="Arial" w:hAnsi="Arial" w:cs="Arial"/>
                <w:sz w:val="20"/>
                <w:szCs w:val="20"/>
                <w:lang w:val="hu-HU"/>
              </w:rPr>
              <w:t>Ptk.  587</w:t>
            </w:r>
            <w:proofErr w:type="gramEnd"/>
            <w:r w:rsidRPr="00896652">
              <w:rPr>
                <w:rFonts w:ascii="Arial" w:hAnsi="Arial" w:cs="Arial"/>
                <w:sz w:val="20"/>
                <w:szCs w:val="20"/>
                <w:lang w:val="hu-HU"/>
              </w:rPr>
              <w:t xml:space="preserve">/J § ismeri a civil társaságot, mint a </w:t>
            </w:r>
            <w:proofErr w:type="spellStart"/>
            <w:r w:rsidRPr="00896652">
              <w:rPr>
                <w:rFonts w:ascii="Arial" w:hAnsi="Arial" w:cs="Arial"/>
                <w:sz w:val="20"/>
                <w:szCs w:val="20"/>
                <w:lang w:val="hu-HU"/>
              </w:rPr>
              <w:t>pjt</w:t>
            </w:r>
            <w:proofErr w:type="spellEnd"/>
            <w:r w:rsidRPr="00896652">
              <w:rPr>
                <w:rFonts w:ascii="Arial" w:hAnsi="Arial" w:cs="Arial"/>
                <w:sz w:val="20"/>
                <w:szCs w:val="20"/>
                <w:lang w:val="hu-HU"/>
              </w:rPr>
              <w:t>. egy speciális formáját (amelyet a Civil Törvény a civil szervezetek egyik formájának tekinti, de nem minősíthető közhasznú szervezetté</w:t>
            </w:r>
            <w:r w:rsidR="001260E5">
              <w:rPr>
                <w:rFonts w:ascii="Arial" w:hAnsi="Arial" w:cs="Arial"/>
                <w:sz w:val="20"/>
                <w:szCs w:val="20"/>
                <w:lang w:val="hu-HU"/>
              </w:rPr>
              <w:t>)</w:t>
            </w:r>
          </w:p>
        </w:tc>
        <w:tc>
          <w:tcPr>
            <w:tcW w:w="2678" w:type="dxa"/>
            <w:tcMar>
              <w:top w:w="57" w:type="dxa"/>
              <w:bottom w:w="57" w:type="dxa"/>
            </w:tcMar>
          </w:tcPr>
          <w:p w:rsidR="002B3CF3" w:rsidRPr="00896652" w:rsidRDefault="002B3CF3" w:rsidP="00896652">
            <w:pPr>
              <w:rPr>
                <w:rFonts w:ascii="Arial" w:hAnsi="Arial" w:cs="Arial"/>
                <w:sz w:val="20"/>
                <w:szCs w:val="20"/>
                <w:lang w:val="hu-HU"/>
              </w:rPr>
            </w:pPr>
            <w:r w:rsidRPr="00896652">
              <w:rPr>
                <w:rFonts w:ascii="Arial" w:hAnsi="Arial" w:cs="Arial"/>
                <w:sz w:val="20"/>
                <w:szCs w:val="20"/>
                <w:lang w:val="hu-HU"/>
              </w:rPr>
              <w:lastRenderedPageBreak/>
              <w:t>gazdasá</w:t>
            </w:r>
            <w:r w:rsidR="00B04AAF" w:rsidRPr="00896652">
              <w:rPr>
                <w:rFonts w:ascii="Arial" w:hAnsi="Arial" w:cs="Arial"/>
                <w:sz w:val="20"/>
                <w:szCs w:val="20"/>
                <w:lang w:val="hu-HU"/>
              </w:rPr>
              <w:t>gi tevékenység végzésére, amely lehet:</w:t>
            </w:r>
            <w:r w:rsidRPr="00896652">
              <w:rPr>
                <w:rFonts w:ascii="Arial" w:hAnsi="Arial" w:cs="Arial"/>
                <w:sz w:val="20"/>
                <w:szCs w:val="20"/>
                <w:lang w:val="hu-HU"/>
              </w:rPr>
              <w:t xml:space="preserve"> </w:t>
            </w:r>
            <w:r w:rsidR="00B04AAF" w:rsidRPr="00896652">
              <w:rPr>
                <w:rFonts w:ascii="Arial" w:hAnsi="Arial" w:cs="Arial"/>
                <w:sz w:val="20"/>
                <w:szCs w:val="20"/>
                <w:lang w:val="hu-HU"/>
              </w:rPr>
              <w:t>értékesítési, beszerzési, termelési és szolgáltatási</w:t>
            </w:r>
          </w:p>
          <w:p w:rsidR="00B04AAF" w:rsidRPr="00896652" w:rsidRDefault="002B3CF3" w:rsidP="00896652">
            <w:pPr>
              <w:autoSpaceDE w:val="0"/>
              <w:autoSpaceDN w:val="0"/>
              <w:adjustRightInd w:val="0"/>
              <w:rPr>
                <w:rFonts w:ascii="Arial" w:hAnsi="Arial" w:cs="Arial"/>
                <w:sz w:val="20"/>
                <w:szCs w:val="20"/>
                <w:lang w:val="hu-HU"/>
              </w:rPr>
            </w:pPr>
            <w:r w:rsidRPr="00896652">
              <w:rPr>
                <w:rFonts w:ascii="Arial" w:hAnsi="Arial" w:cs="Arial"/>
                <w:sz w:val="20"/>
                <w:szCs w:val="20"/>
                <w:lang w:val="hu-HU"/>
              </w:rPr>
              <w:t xml:space="preserve">de ezen felül a tagok gazdasági és társadalmi </w:t>
            </w:r>
            <w:r w:rsidR="00B04AAF" w:rsidRPr="00896652">
              <w:rPr>
                <w:rFonts w:ascii="Arial" w:hAnsi="Arial" w:cs="Arial"/>
                <w:sz w:val="20"/>
                <w:szCs w:val="20"/>
                <w:lang w:val="hu-HU"/>
              </w:rPr>
              <w:t>(pl. (kulturális, oktatási,</w:t>
            </w:r>
          </w:p>
          <w:p w:rsidR="002B3CF3" w:rsidRPr="00896652" w:rsidRDefault="00B04AAF" w:rsidP="00896652">
            <w:pPr>
              <w:rPr>
                <w:rFonts w:ascii="Arial" w:hAnsi="Arial" w:cs="Arial"/>
                <w:sz w:val="20"/>
                <w:szCs w:val="20"/>
                <w:lang w:val="hu-HU"/>
              </w:rPr>
            </w:pPr>
            <w:r w:rsidRPr="00896652">
              <w:rPr>
                <w:rFonts w:ascii="Arial" w:hAnsi="Arial" w:cs="Arial"/>
                <w:sz w:val="20"/>
                <w:szCs w:val="20"/>
                <w:lang w:val="hu-HU"/>
              </w:rPr>
              <w:t xml:space="preserve">szociális, egészségügyi) </w:t>
            </w:r>
            <w:r w:rsidR="002B3CF3" w:rsidRPr="00896652">
              <w:rPr>
                <w:rFonts w:ascii="Arial" w:hAnsi="Arial" w:cs="Arial"/>
                <w:sz w:val="20"/>
                <w:szCs w:val="20"/>
                <w:lang w:val="hu-HU"/>
              </w:rPr>
              <w:lastRenderedPageBreak/>
              <w:t>szükségleteinek kielégítésére irányuló tevékenységet végez</w:t>
            </w:r>
          </w:p>
          <w:p w:rsidR="002B3CF3" w:rsidRPr="00896652" w:rsidRDefault="000303C7" w:rsidP="00896652">
            <w:pPr>
              <w:rPr>
                <w:rFonts w:ascii="Arial" w:hAnsi="Arial" w:cs="Arial"/>
                <w:sz w:val="20"/>
                <w:szCs w:val="20"/>
                <w:lang w:val="hu-HU"/>
              </w:rPr>
            </w:pPr>
            <w:proofErr w:type="spellStart"/>
            <w:r w:rsidRPr="00896652">
              <w:rPr>
                <w:rFonts w:ascii="Arial" w:hAnsi="Arial" w:cs="Arial"/>
                <w:sz w:val="20"/>
                <w:szCs w:val="20"/>
                <w:lang w:val="hu-HU"/>
              </w:rPr>
              <w:t>spec</w:t>
            </w:r>
            <w:proofErr w:type="spellEnd"/>
            <w:r w:rsidRPr="00896652">
              <w:rPr>
                <w:rFonts w:ascii="Arial" w:hAnsi="Arial" w:cs="Arial"/>
                <w:sz w:val="20"/>
                <w:szCs w:val="20"/>
                <w:lang w:val="hu-HU"/>
              </w:rPr>
              <w:t>. formái:</w:t>
            </w:r>
          </w:p>
          <w:p w:rsidR="000303C7" w:rsidRPr="00896652" w:rsidRDefault="000303C7" w:rsidP="00896652">
            <w:pPr>
              <w:rPr>
                <w:rFonts w:ascii="Arial" w:hAnsi="Arial" w:cs="Arial"/>
                <w:sz w:val="20"/>
                <w:szCs w:val="20"/>
                <w:lang w:val="hu-HU"/>
              </w:rPr>
            </w:pPr>
            <w:r w:rsidRPr="00896652">
              <w:rPr>
                <w:rFonts w:ascii="Arial" w:hAnsi="Arial" w:cs="Arial"/>
                <w:sz w:val="20"/>
                <w:szCs w:val="20"/>
                <w:lang w:val="hu-HU"/>
              </w:rPr>
              <w:t>szociális</w:t>
            </w:r>
          </w:p>
          <w:p w:rsidR="000303C7" w:rsidRPr="00896652" w:rsidRDefault="000303C7" w:rsidP="00896652">
            <w:pPr>
              <w:rPr>
                <w:rFonts w:ascii="Arial" w:hAnsi="Arial" w:cs="Arial"/>
                <w:sz w:val="20"/>
                <w:szCs w:val="20"/>
                <w:lang w:val="hu-HU"/>
              </w:rPr>
            </w:pPr>
            <w:r w:rsidRPr="00896652">
              <w:rPr>
                <w:rFonts w:ascii="Arial" w:hAnsi="Arial" w:cs="Arial"/>
                <w:sz w:val="20"/>
                <w:szCs w:val="20"/>
                <w:lang w:val="hu-HU"/>
              </w:rPr>
              <w:t>foglalkoztatási</w:t>
            </w:r>
          </w:p>
          <w:p w:rsidR="000303C7" w:rsidRPr="00896652" w:rsidRDefault="000303C7" w:rsidP="00896652">
            <w:pPr>
              <w:rPr>
                <w:rFonts w:ascii="Arial" w:hAnsi="Arial" w:cs="Arial"/>
                <w:sz w:val="20"/>
                <w:szCs w:val="20"/>
                <w:lang w:val="hu-HU"/>
              </w:rPr>
            </w:pPr>
            <w:r w:rsidRPr="00896652">
              <w:rPr>
                <w:rFonts w:ascii="Arial" w:hAnsi="Arial" w:cs="Arial"/>
                <w:sz w:val="20"/>
                <w:szCs w:val="20"/>
                <w:lang w:val="hu-HU"/>
              </w:rPr>
              <w:t>iskolaszövetkezet</w:t>
            </w:r>
          </w:p>
          <w:p w:rsidR="002B3CF3" w:rsidRPr="00896652" w:rsidRDefault="000303C7" w:rsidP="00896652">
            <w:pPr>
              <w:autoSpaceDE w:val="0"/>
              <w:autoSpaceDN w:val="0"/>
              <w:adjustRightInd w:val="0"/>
              <w:rPr>
                <w:rFonts w:ascii="Arial" w:hAnsi="Arial" w:cs="Arial"/>
                <w:sz w:val="20"/>
                <w:szCs w:val="20"/>
                <w:lang w:val="hu-HU"/>
              </w:rPr>
            </w:pPr>
            <w:r w:rsidRPr="00896652">
              <w:rPr>
                <w:rFonts w:ascii="Arial" w:hAnsi="Arial" w:cs="Arial"/>
                <w:sz w:val="20"/>
                <w:szCs w:val="20"/>
                <w:lang w:val="hu-HU"/>
              </w:rPr>
              <w:t xml:space="preserve">szociális szövetkezet: </w:t>
            </w:r>
            <w:r w:rsidRPr="00896652">
              <w:rPr>
                <w:rFonts w:ascii="Arial" w:hAnsi="Arial" w:cs="Arial"/>
                <w:bCs/>
                <w:iCs/>
                <w:sz w:val="20"/>
                <w:szCs w:val="20"/>
                <w:lang w:val="hu-HU"/>
              </w:rPr>
              <w:t xml:space="preserve">hátrányos helyzetben lévő </w:t>
            </w:r>
            <w:r w:rsidRPr="00896652">
              <w:rPr>
                <w:rFonts w:ascii="Arial" w:hAnsi="Arial" w:cs="Arial"/>
                <w:bCs/>
                <w:sz w:val="20"/>
                <w:szCs w:val="20"/>
                <w:lang w:val="hu-HU"/>
              </w:rPr>
              <w:t>tagok számára munkafeltételeket teremtő, a tagok szociális helyzetének javítását előtérbe állító szövetkezet</w:t>
            </w:r>
          </w:p>
          <w:p w:rsidR="002B3CF3" w:rsidRPr="00896652" w:rsidRDefault="002B3CF3" w:rsidP="00896652">
            <w:pPr>
              <w:rPr>
                <w:rFonts w:ascii="Arial" w:hAnsi="Arial" w:cs="Arial"/>
                <w:sz w:val="20"/>
                <w:szCs w:val="20"/>
                <w:lang w:val="hu-HU"/>
              </w:rPr>
            </w:pPr>
          </w:p>
          <w:p w:rsidR="001E2239" w:rsidRPr="00896652" w:rsidRDefault="00AC1928" w:rsidP="00896652">
            <w:pPr>
              <w:rPr>
                <w:rFonts w:ascii="Arial" w:hAnsi="Arial" w:cs="Arial"/>
                <w:sz w:val="20"/>
                <w:szCs w:val="20"/>
                <w:lang w:val="hu-HU"/>
              </w:rPr>
            </w:pPr>
            <w:r>
              <w:rPr>
                <w:rFonts w:ascii="Arial" w:hAnsi="Arial" w:cs="Arial"/>
                <w:sz w:val="20"/>
                <w:szCs w:val="20"/>
                <w:lang w:val="hu-HU"/>
              </w:rPr>
              <w:t xml:space="preserve">önálló szervezeti forma, </w:t>
            </w:r>
            <w:r w:rsidR="001E2239" w:rsidRPr="00896652">
              <w:rPr>
                <w:rFonts w:ascii="Arial" w:hAnsi="Arial" w:cs="Arial"/>
                <w:sz w:val="20"/>
                <w:szCs w:val="20"/>
                <w:lang w:val="hu-HU"/>
              </w:rPr>
              <w:t xml:space="preserve">nem </w:t>
            </w:r>
            <w:r>
              <w:rPr>
                <w:rFonts w:ascii="Arial" w:hAnsi="Arial" w:cs="Arial"/>
                <w:sz w:val="20"/>
                <w:szCs w:val="20"/>
                <w:lang w:val="hu-HU"/>
              </w:rPr>
              <w:t xml:space="preserve">a </w:t>
            </w:r>
            <w:r w:rsidR="001E2239" w:rsidRPr="00896652">
              <w:rPr>
                <w:rFonts w:ascii="Arial" w:hAnsi="Arial" w:cs="Arial"/>
                <w:sz w:val="20"/>
                <w:szCs w:val="20"/>
                <w:lang w:val="hu-HU"/>
              </w:rPr>
              <w:t>gazdasági társaság</w:t>
            </w:r>
            <w:r w:rsidR="002B3CF3" w:rsidRPr="00896652">
              <w:rPr>
                <w:rFonts w:ascii="Arial" w:hAnsi="Arial" w:cs="Arial"/>
                <w:sz w:val="20"/>
                <w:szCs w:val="20"/>
                <w:lang w:val="hu-HU"/>
              </w:rPr>
              <w:t>ok</w:t>
            </w:r>
            <w:r>
              <w:rPr>
                <w:rFonts w:ascii="Arial" w:hAnsi="Arial" w:cs="Arial"/>
                <w:sz w:val="20"/>
                <w:szCs w:val="20"/>
                <w:lang w:val="hu-HU"/>
              </w:rPr>
              <w:t>nak</w:t>
            </w:r>
            <w:r w:rsidR="002B3CF3" w:rsidRPr="00896652">
              <w:rPr>
                <w:rFonts w:ascii="Arial" w:hAnsi="Arial" w:cs="Arial"/>
                <w:sz w:val="20"/>
                <w:szCs w:val="20"/>
                <w:lang w:val="hu-HU"/>
              </w:rPr>
              <w:t xml:space="preserve"> egy speciális formája</w:t>
            </w:r>
          </w:p>
        </w:tc>
      </w:tr>
      <w:tr w:rsidR="001E2239" w:rsidRPr="00896652" w:rsidTr="0030789F">
        <w:tc>
          <w:tcPr>
            <w:tcW w:w="1602" w:type="dxa"/>
            <w:tcMar>
              <w:top w:w="57" w:type="dxa"/>
              <w:bottom w:w="57" w:type="dxa"/>
            </w:tcMar>
          </w:tcPr>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lastRenderedPageBreak/>
              <w:t>létrejötte</w:t>
            </w:r>
          </w:p>
        </w:tc>
        <w:tc>
          <w:tcPr>
            <w:tcW w:w="2678" w:type="dxa"/>
            <w:tcMar>
              <w:top w:w="57" w:type="dxa"/>
              <w:bottom w:w="57" w:type="dxa"/>
            </w:tcMar>
          </w:tcPr>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alapító okirattal és bírósági nyilvántartásba vétellel</w:t>
            </w:r>
          </w:p>
        </w:tc>
        <w:tc>
          <w:tcPr>
            <w:tcW w:w="2678" w:type="dxa"/>
            <w:tcMar>
              <w:top w:w="57" w:type="dxa"/>
              <w:bottom w:w="57" w:type="dxa"/>
            </w:tcMar>
          </w:tcPr>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társasági szerződéssel (vagy átalakulással) és cégbírósági nyilvántartásba vétellel</w:t>
            </w:r>
          </w:p>
        </w:tc>
        <w:tc>
          <w:tcPr>
            <w:tcW w:w="2678" w:type="dxa"/>
            <w:tcMar>
              <w:top w:w="57" w:type="dxa"/>
              <w:bottom w:w="57" w:type="dxa"/>
            </w:tcMar>
          </w:tcPr>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társasági szerződéssel és cégbírósági nyilvántartásba vétellel</w:t>
            </w:r>
          </w:p>
        </w:tc>
        <w:tc>
          <w:tcPr>
            <w:tcW w:w="2678" w:type="dxa"/>
            <w:tcMar>
              <w:top w:w="57" w:type="dxa"/>
              <w:bottom w:w="57" w:type="dxa"/>
            </w:tcMar>
          </w:tcPr>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szerződéssel, nem kell nyilvántartásba venni</w:t>
            </w:r>
          </w:p>
        </w:tc>
        <w:tc>
          <w:tcPr>
            <w:tcW w:w="2678" w:type="dxa"/>
            <w:tcMar>
              <w:top w:w="57" w:type="dxa"/>
              <w:bottom w:w="57" w:type="dxa"/>
            </w:tcMar>
          </w:tcPr>
          <w:p w:rsidR="002B3CF3" w:rsidRPr="00896652" w:rsidRDefault="002B3CF3" w:rsidP="00896652">
            <w:pPr>
              <w:rPr>
                <w:rFonts w:ascii="Arial" w:hAnsi="Arial" w:cs="Arial"/>
                <w:sz w:val="20"/>
                <w:szCs w:val="20"/>
                <w:lang w:val="hu-HU"/>
              </w:rPr>
            </w:pPr>
            <w:r w:rsidRPr="00896652">
              <w:rPr>
                <w:rFonts w:ascii="Arial" w:hAnsi="Arial" w:cs="Arial"/>
                <w:sz w:val="20"/>
                <w:szCs w:val="20"/>
                <w:lang w:val="hu-HU"/>
              </w:rPr>
              <w:t>alapszabály elfogadásával és cégbírósági nyilvántartásba vétellel</w:t>
            </w:r>
          </w:p>
        </w:tc>
      </w:tr>
      <w:tr w:rsidR="001E2239" w:rsidRPr="00896652" w:rsidTr="00800A09">
        <w:tc>
          <w:tcPr>
            <w:tcW w:w="1602" w:type="dxa"/>
            <w:tcMar>
              <w:top w:w="57" w:type="dxa"/>
              <w:bottom w:w="57" w:type="dxa"/>
            </w:tcMar>
          </w:tcPr>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jogképesség</w:t>
            </w:r>
          </w:p>
        </w:tc>
        <w:tc>
          <w:tcPr>
            <w:tcW w:w="2678" w:type="dxa"/>
            <w:tcMar>
              <w:top w:w="57" w:type="dxa"/>
              <w:bottom w:w="57" w:type="dxa"/>
            </w:tcMar>
          </w:tcPr>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jogi személy</w:t>
            </w:r>
          </w:p>
        </w:tc>
        <w:tc>
          <w:tcPr>
            <w:tcW w:w="2678" w:type="dxa"/>
            <w:tcMar>
              <w:top w:w="57" w:type="dxa"/>
              <w:bottom w:w="57" w:type="dxa"/>
            </w:tcMar>
          </w:tcPr>
          <w:p w:rsidR="001E2239" w:rsidRPr="00896652" w:rsidRDefault="00484C67" w:rsidP="00896652">
            <w:pPr>
              <w:rPr>
                <w:rFonts w:ascii="Arial" w:hAnsi="Arial" w:cs="Arial"/>
                <w:sz w:val="20"/>
                <w:szCs w:val="20"/>
                <w:lang w:val="hu-HU"/>
              </w:rPr>
            </w:pPr>
            <w:r w:rsidRPr="00896652">
              <w:rPr>
                <w:rFonts w:ascii="Arial" w:hAnsi="Arial" w:cs="Arial"/>
                <w:sz w:val="20"/>
                <w:szCs w:val="20"/>
                <w:lang w:val="hu-HU"/>
              </w:rPr>
              <w:t>jogi személy</w:t>
            </w:r>
          </w:p>
        </w:tc>
        <w:tc>
          <w:tcPr>
            <w:tcW w:w="2678" w:type="dxa"/>
            <w:tcMar>
              <w:top w:w="57" w:type="dxa"/>
              <w:bottom w:w="57" w:type="dxa"/>
            </w:tcMar>
          </w:tcPr>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jogi személy</w:t>
            </w:r>
          </w:p>
        </w:tc>
        <w:tc>
          <w:tcPr>
            <w:tcW w:w="2678" w:type="dxa"/>
            <w:shd w:val="clear" w:color="auto" w:fill="auto"/>
            <w:tcMar>
              <w:top w:w="57" w:type="dxa"/>
              <w:bottom w:w="57" w:type="dxa"/>
            </w:tcMar>
          </w:tcPr>
          <w:p w:rsidR="001E2239" w:rsidRPr="00800A09" w:rsidRDefault="001E2239" w:rsidP="00896652">
            <w:pPr>
              <w:rPr>
                <w:rFonts w:ascii="Arial" w:hAnsi="Arial" w:cs="Arial"/>
                <w:sz w:val="20"/>
                <w:szCs w:val="20"/>
                <w:lang w:val="hu-HU"/>
              </w:rPr>
            </w:pPr>
            <w:r w:rsidRPr="00800A09">
              <w:rPr>
                <w:rFonts w:ascii="Arial" w:hAnsi="Arial" w:cs="Arial"/>
                <w:sz w:val="20"/>
                <w:szCs w:val="20"/>
                <w:lang w:val="hu-HU"/>
              </w:rPr>
              <w:t>nincs önálló jogképessége</w:t>
            </w:r>
          </w:p>
        </w:tc>
        <w:tc>
          <w:tcPr>
            <w:tcW w:w="2678" w:type="dxa"/>
            <w:tcMar>
              <w:top w:w="57" w:type="dxa"/>
              <w:bottom w:w="57" w:type="dxa"/>
            </w:tcMar>
          </w:tcPr>
          <w:p w:rsidR="001E2239" w:rsidRPr="00896652" w:rsidRDefault="002B3CF3" w:rsidP="00896652">
            <w:pPr>
              <w:rPr>
                <w:rFonts w:ascii="Arial" w:hAnsi="Arial" w:cs="Arial"/>
                <w:sz w:val="20"/>
                <w:szCs w:val="20"/>
                <w:lang w:val="hu-HU"/>
              </w:rPr>
            </w:pPr>
            <w:r w:rsidRPr="00896652">
              <w:rPr>
                <w:rFonts w:ascii="Arial" w:hAnsi="Arial" w:cs="Arial"/>
                <w:sz w:val="20"/>
                <w:szCs w:val="20"/>
                <w:lang w:val="hu-HU"/>
              </w:rPr>
              <w:t>jogi személy</w:t>
            </w:r>
          </w:p>
        </w:tc>
      </w:tr>
      <w:tr w:rsidR="001E2239" w:rsidRPr="00896652" w:rsidTr="0030789F">
        <w:tc>
          <w:tcPr>
            <w:tcW w:w="1602" w:type="dxa"/>
            <w:tcMar>
              <w:top w:w="57" w:type="dxa"/>
              <w:bottom w:w="57" w:type="dxa"/>
            </w:tcMar>
          </w:tcPr>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adóalanyiság</w:t>
            </w:r>
          </w:p>
        </w:tc>
        <w:tc>
          <w:tcPr>
            <w:tcW w:w="2678" w:type="dxa"/>
            <w:tcMar>
              <w:top w:w="57" w:type="dxa"/>
              <w:bottom w:w="57" w:type="dxa"/>
            </w:tcMar>
          </w:tcPr>
          <w:p w:rsidR="001E2239" w:rsidRPr="00896652" w:rsidRDefault="001E2239" w:rsidP="00BE7CD2">
            <w:pPr>
              <w:rPr>
                <w:rFonts w:ascii="Arial" w:hAnsi="Arial" w:cs="Arial"/>
                <w:sz w:val="20"/>
                <w:szCs w:val="20"/>
                <w:lang w:val="hu-HU"/>
              </w:rPr>
            </w:pPr>
            <w:r w:rsidRPr="00896652">
              <w:rPr>
                <w:rFonts w:ascii="Arial" w:hAnsi="Arial" w:cs="Arial"/>
                <w:sz w:val="20"/>
                <w:szCs w:val="20"/>
                <w:lang w:val="hu-HU"/>
              </w:rPr>
              <w:t>önálló adóalany</w:t>
            </w:r>
          </w:p>
        </w:tc>
        <w:tc>
          <w:tcPr>
            <w:tcW w:w="2678" w:type="dxa"/>
            <w:tcMar>
              <w:top w:w="57" w:type="dxa"/>
              <w:bottom w:w="57" w:type="dxa"/>
            </w:tcMar>
          </w:tcPr>
          <w:p w:rsidR="001E2239" w:rsidRPr="00896652" w:rsidRDefault="001E2239" w:rsidP="00BE7CD2">
            <w:pPr>
              <w:rPr>
                <w:rFonts w:ascii="Arial" w:hAnsi="Arial" w:cs="Arial"/>
                <w:sz w:val="20"/>
                <w:szCs w:val="20"/>
                <w:lang w:val="hu-HU"/>
              </w:rPr>
            </w:pPr>
            <w:r w:rsidRPr="00896652">
              <w:rPr>
                <w:rFonts w:ascii="Arial" w:hAnsi="Arial" w:cs="Arial"/>
                <w:sz w:val="20"/>
                <w:szCs w:val="20"/>
                <w:lang w:val="hu-HU"/>
              </w:rPr>
              <w:t>önálló adóalany</w:t>
            </w:r>
            <w:r w:rsidR="00021D45">
              <w:rPr>
                <w:rFonts w:ascii="Arial" w:hAnsi="Arial" w:cs="Arial"/>
                <w:sz w:val="20"/>
                <w:szCs w:val="20"/>
                <w:lang w:val="hu-HU"/>
              </w:rPr>
              <w:t xml:space="preserve"> </w:t>
            </w:r>
          </w:p>
        </w:tc>
        <w:tc>
          <w:tcPr>
            <w:tcW w:w="2678" w:type="dxa"/>
            <w:tcMar>
              <w:top w:w="57" w:type="dxa"/>
              <w:bottom w:w="57" w:type="dxa"/>
            </w:tcMar>
          </w:tcPr>
          <w:p w:rsidR="001E2239" w:rsidRPr="00896652" w:rsidRDefault="001E2239" w:rsidP="00BE7CD2">
            <w:pPr>
              <w:rPr>
                <w:rFonts w:ascii="Arial" w:hAnsi="Arial" w:cs="Arial"/>
                <w:sz w:val="20"/>
                <w:szCs w:val="20"/>
                <w:lang w:val="hu-HU"/>
              </w:rPr>
            </w:pPr>
            <w:r w:rsidRPr="00896652">
              <w:rPr>
                <w:rFonts w:ascii="Arial" w:hAnsi="Arial" w:cs="Arial"/>
                <w:sz w:val="20"/>
                <w:szCs w:val="20"/>
                <w:lang w:val="hu-HU"/>
              </w:rPr>
              <w:t>önálló adóalany</w:t>
            </w:r>
            <w:r w:rsidR="00021D45">
              <w:rPr>
                <w:rFonts w:ascii="Arial" w:hAnsi="Arial" w:cs="Arial"/>
                <w:sz w:val="20"/>
                <w:szCs w:val="20"/>
                <w:lang w:val="hu-HU"/>
              </w:rPr>
              <w:t xml:space="preserve"> </w:t>
            </w:r>
          </w:p>
        </w:tc>
        <w:tc>
          <w:tcPr>
            <w:tcW w:w="2678" w:type="dxa"/>
            <w:tcMar>
              <w:top w:w="57" w:type="dxa"/>
              <w:bottom w:w="57" w:type="dxa"/>
            </w:tcMar>
          </w:tcPr>
          <w:p w:rsidR="001E2239" w:rsidRDefault="00800A09" w:rsidP="00F415F3">
            <w:pPr>
              <w:rPr>
                <w:rFonts w:ascii="Arial" w:hAnsi="Arial" w:cs="Arial"/>
                <w:sz w:val="20"/>
                <w:szCs w:val="20"/>
                <w:lang w:val="hu-HU"/>
              </w:rPr>
            </w:pPr>
            <w:r>
              <w:rPr>
                <w:rFonts w:ascii="Arial" w:hAnsi="Arial" w:cs="Arial"/>
                <w:sz w:val="20"/>
                <w:szCs w:val="20"/>
                <w:lang w:val="hu-HU"/>
              </w:rPr>
              <w:t xml:space="preserve">önálló adóalanyiságot szerezhet, mint </w:t>
            </w:r>
            <w:r w:rsidR="00F415F3">
              <w:rPr>
                <w:rFonts w:ascii="Arial" w:hAnsi="Arial" w:cs="Arial"/>
                <w:sz w:val="20"/>
                <w:szCs w:val="20"/>
                <w:lang w:val="hu-HU"/>
              </w:rPr>
              <w:t>együttműködő közösség</w:t>
            </w:r>
            <w:r w:rsidR="00F415F3">
              <w:rPr>
                <w:rStyle w:val="Lbjegyzet-hivatkozs"/>
                <w:rFonts w:ascii="Arial" w:hAnsi="Arial" w:cs="Arial"/>
                <w:sz w:val="20"/>
                <w:szCs w:val="20"/>
                <w:lang w:val="hu-HU"/>
              </w:rPr>
              <w:footnoteReference w:id="7"/>
            </w:r>
            <w:r w:rsidR="00021D45">
              <w:rPr>
                <w:rFonts w:ascii="Arial" w:hAnsi="Arial" w:cs="Arial"/>
                <w:sz w:val="20"/>
                <w:szCs w:val="20"/>
                <w:lang w:val="hu-HU"/>
              </w:rPr>
              <w:t xml:space="preserve"> </w:t>
            </w:r>
          </w:p>
          <w:p w:rsidR="00FA6D1D" w:rsidRPr="00896652" w:rsidRDefault="00FA6D1D" w:rsidP="00FA6D1D">
            <w:pPr>
              <w:rPr>
                <w:rFonts w:ascii="Arial" w:hAnsi="Arial" w:cs="Arial"/>
                <w:sz w:val="20"/>
                <w:szCs w:val="20"/>
                <w:lang w:val="hu-HU"/>
              </w:rPr>
            </w:pPr>
            <w:r>
              <w:rPr>
                <w:rFonts w:ascii="Arial" w:hAnsi="Arial" w:cs="Arial"/>
                <w:sz w:val="20"/>
                <w:szCs w:val="20"/>
                <w:lang w:val="hu-HU"/>
              </w:rPr>
              <w:t>Áfa törvény 85 § (6) bekezdés is definiálja</w:t>
            </w:r>
            <w:r w:rsidR="00800A09">
              <w:rPr>
                <w:rFonts w:ascii="Arial" w:hAnsi="Arial" w:cs="Arial"/>
                <w:sz w:val="20"/>
                <w:szCs w:val="20"/>
                <w:lang w:val="hu-HU"/>
              </w:rPr>
              <w:t xml:space="preserve">, hogy egy ilyen </w:t>
            </w:r>
            <w:proofErr w:type="spellStart"/>
            <w:r w:rsidR="00800A09">
              <w:rPr>
                <w:rFonts w:ascii="Arial" w:hAnsi="Arial" w:cs="Arial"/>
                <w:sz w:val="20"/>
                <w:szCs w:val="20"/>
                <w:lang w:val="hu-HU"/>
              </w:rPr>
              <w:t>pjt</w:t>
            </w:r>
            <w:proofErr w:type="spellEnd"/>
            <w:r w:rsidR="00800A09">
              <w:rPr>
                <w:rFonts w:ascii="Arial" w:hAnsi="Arial" w:cs="Arial"/>
                <w:sz w:val="20"/>
                <w:szCs w:val="20"/>
                <w:lang w:val="hu-HU"/>
              </w:rPr>
              <w:t>. minek kell, hogy megfeleljen</w:t>
            </w:r>
          </w:p>
        </w:tc>
        <w:tc>
          <w:tcPr>
            <w:tcW w:w="2678" w:type="dxa"/>
            <w:tcMar>
              <w:top w:w="57" w:type="dxa"/>
              <w:bottom w:w="57" w:type="dxa"/>
            </w:tcMar>
          </w:tcPr>
          <w:p w:rsidR="001E2239" w:rsidRPr="00896652" w:rsidRDefault="00AC1928" w:rsidP="00BE7CD2">
            <w:pPr>
              <w:rPr>
                <w:rFonts w:ascii="Arial" w:hAnsi="Arial" w:cs="Arial"/>
                <w:sz w:val="20"/>
                <w:szCs w:val="20"/>
                <w:lang w:val="hu-HU"/>
              </w:rPr>
            </w:pPr>
            <w:r>
              <w:rPr>
                <w:rFonts w:ascii="Arial" w:hAnsi="Arial" w:cs="Arial"/>
                <w:sz w:val="20"/>
                <w:szCs w:val="20"/>
                <w:lang w:val="hu-HU"/>
              </w:rPr>
              <w:t>önálló adóalany</w:t>
            </w:r>
            <w:r w:rsidR="00021D45">
              <w:rPr>
                <w:rFonts w:ascii="Arial" w:hAnsi="Arial" w:cs="Arial"/>
                <w:sz w:val="20"/>
                <w:szCs w:val="20"/>
                <w:lang w:val="hu-HU"/>
              </w:rPr>
              <w:t xml:space="preserve"> </w:t>
            </w:r>
          </w:p>
        </w:tc>
      </w:tr>
      <w:tr w:rsidR="00AC1928" w:rsidRPr="00896652" w:rsidTr="0030789F">
        <w:tc>
          <w:tcPr>
            <w:tcW w:w="1602" w:type="dxa"/>
            <w:tcMar>
              <w:top w:w="57" w:type="dxa"/>
              <w:bottom w:w="57" w:type="dxa"/>
            </w:tcMar>
          </w:tcPr>
          <w:p w:rsidR="00AC1928" w:rsidRPr="00896652" w:rsidRDefault="00AC1928" w:rsidP="00896652">
            <w:pPr>
              <w:rPr>
                <w:rFonts w:ascii="Arial" w:hAnsi="Arial" w:cs="Arial"/>
                <w:sz w:val="20"/>
                <w:szCs w:val="20"/>
                <w:lang w:val="hu-HU"/>
              </w:rPr>
            </w:pPr>
            <w:r>
              <w:rPr>
                <w:rFonts w:ascii="Arial" w:hAnsi="Arial" w:cs="Arial"/>
                <w:sz w:val="20"/>
                <w:szCs w:val="20"/>
                <w:lang w:val="hu-HU"/>
              </w:rPr>
              <w:t>adórezsim</w:t>
            </w:r>
          </w:p>
        </w:tc>
        <w:tc>
          <w:tcPr>
            <w:tcW w:w="2678" w:type="dxa"/>
            <w:tcMar>
              <w:top w:w="57" w:type="dxa"/>
              <w:bottom w:w="57" w:type="dxa"/>
            </w:tcMar>
          </w:tcPr>
          <w:p w:rsidR="00AC1928" w:rsidRPr="00896652" w:rsidRDefault="00AC1928" w:rsidP="0072470A">
            <w:pPr>
              <w:rPr>
                <w:rFonts w:ascii="Arial" w:hAnsi="Arial" w:cs="Arial"/>
                <w:sz w:val="20"/>
                <w:szCs w:val="20"/>
                <w:lang w:val="hu-HU"/>
              </w:rPr>
            </w:pPr>
            <w:r>
              <w:rPr>
                <w:rFonts w:ascii="Arial" w:hAnsi="Arial" w:cs="Arial"/>
                <w:sz w:val="20"/>
                <w:szCs w:val="20"/>
                <w:lang w:val="hu-HU"/>
              </w:rPr>
              <w:t>társasági adó</w:t>
            </w:r>
            <w:r w:rsidR="00E35FEB">
              <w:rPr>
                <w:rFonts w:ascii="Arial" w:hAnsi="Arial" w:cs="Arial"/>
                <w:sz w:val="20"/>
                <w:szCs w:val="20"/>
                <w:lang w:val="hu-HU"/>
              </w:rPr>
              <w:t xml:space="preserve"> hatálya alatt</w:t>
            </w:r>
            <w:r w:rsidR="00BE7CD2">
              <w:rPr>
                <w:rStyle w:val="Lbjegyzet-hivatkozs"/>
                <w:rFonts w:ascii="Arial" w:hAnsi="Arial" w:cs="Arial"/>
                <w:sz w:val="20"/>
                <w:szCs w:val="20"/>
                <w:lang w:val="hu-HU"/>
              </w:rPr>
              <w:footnoteReference w:id="8"/>
            </w:r>
            <w:r w:rsidR="00E35FEB">
              <w:rPr>
                <w:rFonts w:ascii="Arial" w:hAnsi="Arial" w:cs="Arial"/>
                <w:sz w:val="20"/>
                <w:szCs w:val="20"/>
                <w:lang w:val="hu-HU"/>
              </w:rPr>
              <w:t xml:space="preserve"> speciális szabályokkal, azaz </w:t>
            </w:r>
            <w:r w:rsidR="0072470A">
              <w:rPr>
                <w:rFonts w:ascii="Arial" w:hAnsi="Arial" w:cs="Arial"/>
                <w:sz w:val="20"/>
                <w:szCs w:val="20"/>
                <w:lang w:val="hu-HU"/>
              </w:rPr>
              <w:t>jövedelemminimum</w:t>
            </w:r>
            <w:r w:rsidR="0072470A">
              <w:rPr>
                <w:rStyle w:val="Lbjegyzet-hivatkozs"/>
                <w:rFonts w:ascii="Arial" w:hAnsi="Arial" w:cs="Arial"/>
                <w:sz w:val="20"/>
                <w:szCs w:val="20"/>
                <w:lang w:val="hu-HU"/>
              </w:rPr>
              <w:footnoteReference w:id="9"/>
            </w:r>
            <w:r w:rsidR="0072470A">
              <w:rPr>
                <w:rFonts w:ascii="Arial" w:hAnsi="Arial" w:cs="Arial"/>
                <w:sz w:val="20"/>
                <w:szCs w:val="20"/>
                <w:lang w:val="hu-HU"/>
              </w:rPr>
              <w:t xml:space="preserve"> nem alkalmazandó, </w:t>
            </w:r>
            <w:r w:rsidR="0072470A" w:rsidRPr="00AC1928">
              <w:rPr>
                <w:rFonts w:ascii="Arial" w:hAnsi="Arial" w:cs="Arial"/>
                <w:sz w:val="20"/>
                <w:szCs w:val="20"/>
                <w:lang w:val="hu-HU"/>
              </w:rPr>
              <w:t xml:space="preserve">még </w:t>
            </w:r>
            <w:r w:rsidR="0072470A" w:rsidRPr="00AC1928">
              <w:rPr>
                <w:rFonts w:ascii="Arial" w:hAnsi="Arial" w:cs="Arial"/>
                <w:sz w:val="20"/>
                <w:szCs w:val="20"/>
                <w:lang w:val="hu-HU"/>
              </w:rPr>
              <w:lastRenderedPageBreak/>
              <w:t>akkor</w:t>
            </w:r>
            <w:r w:rsidR="0072470A">
              <w:rPr>
                <w:rFonts w:ascii="Arial" w:hAnsi="Arial" w:cs="Arial"/>
                <w:sz w:val="20"/>
                <w:szCs w:val="20"/>
                <w:lang w:val="hu-HU"/>
              </w:rPr>
              <w:t xml:space="preserve"> </w:t>
            </w:r>
            <w:r w:rsidR="0072470A" w:rsidRPr="00AC1928">
              <w:rPr>
                <w:rFonts w:ascii="Arial" w:hAnsi="Arial" w:cs="Arial"/>
                <w:sz w:val="20"/>
                <w:szCs w:val="20"/>
                <w:lang w:val="hu-HU"/>
              </w:rPr>
              <w:t>sem, ha vállalkozási tevékenységet is végeznek</w:t>
            </w:r>
          </w:p>
        </w:tc>
        <w:tc>
          <w:tcPr>
            <w:tcW w:w="2678" w:type="dxa"/>
            <w:tcMar>
              <w:top w:w="57" w:type="dxa"/>
              <w:bottom w:w="57" w:type="dxa"/>
            </w:tcMar>
          </w:tcPr>
          <w:p w:rsidR="00AC1928" w:rsidRPr="00E35FEB" w:rsidRDefault="00AC1928" w:rsidP="00E35FEB">
            <w:pPr>
              <w:autoSpaceDE w:val="0"/>
              <w:autoSpaceDN w:val="0"/>
              <w:adjustRightInd w:val="0"/>
              <w:rPr>
                <w:rFonts w:ascii="HNewBaskerville" w:hAnsi="HNewBaskerville" w:cs="HNewBaskerville"/>
                <w:sz w:val="20"/>
                <w:szCs w:val="20"/>
                <w:lang w:val="hu-HU"/>
              </w:rPr>
            </w:pPr>
            <w:r>
              <w:rPr>
                <w:rFonts w:ascii="Arial" w:hAnsi="Arial" w:cs="Arial"/>
                <w:sz w:val="20"/>
                <w:szCs w:val="20"/>
                <w:lang w:val="hu-HU"/>
              </w:rPr>
              <w:lastRenderedPageBreak/>
              <w:t>társasági adó</w:t>
            </w:r>
            <w:r w:rsidR="00E35FEB">
              <w:rPr>
                <w:rFonts w:ascii="Arial" w:hAnsi="Arial" w:cs="Arial"/>
                <w:sz w:val="20"/>
                <w:szCs w:val="20"/>
                <w:lang w:val="hu-HU"/>
              </w:rPr>
              <w:t xml:space="preserve"> általános szabályai (</w:t>
            </w:r>
            <w:r w:rsidR="00E35FEB">
              <w:rPr>
                <w:rFonts w:ascii="HNewBaskerville" w:hAnsi="HNewBaskerville" w:cs="HNewBaskerville"/>
                <w:sz w:val="20"/>
                <w:szCs w:val="20"/>
                <w:lang w:val="hu-HU"/>
              </w:rPr>
              <w:t xml:space="preserve">jövedelemminimum, a </w:t>
            </w:r>
            <w:r w:rsidR="00E35FEB">
              <w:rPr>
                <w:rFonts w:ascii="HNewBaskerville" w:hAnsi="HNewBaskerville" w:cs="HNewBaskerville"/>
                <w:sz w:val="20"/>
                <w:szCs w:val="20"/>
                <w:lang w:val="hu-HU"/>
              </w:rPr>
              <w:lastRenderedPageBreak/>
              <w:t>társaságiadó-feltöltés és az előleg-bevallás)</w:t>
            </w:r>
          </w:p>
        </w:tc>
        <w:tc>
          <w:tcPr>
            <w:tcW w:w="2678" w:type="dxa"/>
            <w:tcMar>
              <w:top w:w="57" w:type="dxa"/>
              <w:bottom w:w="57" w:type="dxa"/>
            </w:tcMar>
          </w:tcPr>
          <w:p w:rsidR="00AC1928" w:rsidRPr="00896652" w:rsidRDefault="00E35FEB" w:rsidP="00896652">
            <w:pPr>
              <w:rPr>
                <w:rFonts w:ascii="Arial" w:hAnsi="Arial" w:cs="Arial"/>
                <w:sz w:val="20"/>
                <w:szCs w:val="20"/>
                <w:lang w:val="hu-HU"/>
              </w:rPr>
            </w:pPr>
            <w:r>
              <w:rPr>
                <w:rFonts w:ascii="Arial" w:hAnsi="Arial" w:cs="Arial"/>
                <w:sz w:val="20"/>
                <w:szCs w:val="20"/>
                <w:lang w:val="hu-HU"/>
              </w:rPr>
              <w:lastRenderedPageBreak/>
              <w:t>társasági adó általános szabályai (</w:t>
            </w:r>
            <w:r>
              <w:rPr>
                <w:rFonts w:ascii="HNewBaskerville" w:hAnsi="HNewBaskerville" w:cs="HNewBaskerville"/>
                <w:sz w:val="20"/>
                <w:szCs w:val="20"/>
                <w:lang w:val="hu-HU"/>
              </w:rPr>
              <w:t xml:space="preserve">jövedelemminimum, a </w:t>
            </w:r>
            <w:r>
              <w:rPr>
                <w:rFonts w:ascii="HNewBaskerville" w:hAnsi="HNewBaskerville" w:cs="HNewBaskerville"/>
                <w:sz w:val="20"/>
                <w:szCs w:val="20"/>
                <w:lang w:val="hu-HU"/>
              </w:rPr>
              <w:lastRenderedPageBreak/>
              <w:t>társaságiadó-feltöltés és az előleg-bevallás)</w:t>
            </w:r>
          </w:p>
        </w:tc>
        <w:tc>
          <w:tcPr>
            <w:tcW w:w="2678" w:type="dxa"/>
            <w:tcMar>
              <w:top w:w="57" w:type="dxa"/>
              <w:bottom w:w="57" w:type="dxa"/>
            </w:tcMar>
          </w:tcPr>
          <w:p w:rsidR="00AC1928" w:rsidRPr="00AC1928" w:rsidRDefault="00AC1928" w:rsidP="00AC1928">
            <w:pPr>
              <w:rPr>
                <w:rFonts w:ascii="Arial" w:hAnsi="Arial" w:cs="Arial"/>
                <w:sz w:val="20"/>
                <w:szCs w:val="20"/>
                <w:lang w:val="hu-HU"/>
              </w:rPr>
            </w:pPr>
            <w:r>
              <w:rPr>
                <w:rFonts w:ascii="Arial" w:hAnsi="Arial" w:cs="Arial"/>
                <w:sz w:val="20"/>
                <w:szCs w:val="20"/>
                <w:lang w:val="hu-HU"/>
              </w:rPr>
              <w:lastRenderedPageBreak/>
              <w:t>a tagok a szerző</w:t>
            </w:r>
            <w:r w:rsidRPr="00AC1928">
              <w:rPr>
                <w:rFonts w:ascii="Arial" w:hAnsi="Arial" w:cs="Arial"/>
                <w:sz w:val="20"/>
                <w:szCs w:val="20"/>
                <w:lang w:val="hu-HU"/>
              </w:rPr>
              <w:t xml:space="preserve">déseik alapján kötelesek a bevételeiket, költségeiket elszámolni, megosztani, </w:t>
            </w:r>
            <w:r w:rsidRPr="00AC1928">
              <w:rPr>
                <w:rFonts w:ascii="Arial" w:hAnsi="Arial" w:cs="Arial"/>
                <w:sz w:val="20"/>
                <w:szCs w:val="20"/>
                <w:lang w:val="hu-HU"/>
              </w:rPr>
              <w:lastRenderedPageBreak/>
              <w:t xml:space="preserve">illetve az adókötelezettségeiket továbbra is </w:t>
            </w:r>
            <w:r>
              <w:rPr>
                <w:rFonts w:ascii="Arial" w:hAnsi="Arial" w:cs="Arial"/>
                <w:sz w:val="20"/>
                <w:szCs w:val="20"/>
                <w:lang w:val="hu-HU"/>
              </w:rPr>
              <w:t xml:space="preserve">a tagonként </w:t>
            </w:r>
            <w:r w:rsidRPr="00AC1928">
              <w:rPr>
                <w:rFonts w:ascii="Arial" w:hAnsi="Arial" w:cs="Arial"/>
                <w:sz w:val="20"/>
                <w:szCs w:val="20"/>
                <w:lang w:val="hu-HU"/>
              </w:rPr>
              <w:t>külön-külön teljesíteni</w:t>
            </w:r>
          </w:p>
        </w:tc>
        <w:tc>
          <w:tcPr>
            <w:tcW w:w="2678" w:type="dxa"/>
            <w:tcMar>
              <w:top w:w="57" w:type="dxa"/>
              <w:bottom w:w="57" w:type="dxa"/>
            </w:tcMar>
          </w:tcPr>
          <w:p w:rsidR="00AC1928" w:rsidRDefault="00E35FEB" w:rsidP="00896652">
            <w:pPr>
              <w:rPr>
                <w:rFonts w:ascii="Arial" w:hAnsi="Arial" w:cs="Arial"/>
                <w:sz w:val="20"/>
                <w:szCs w:val="20"/>
                <w:lang w:val="hu-HU"/>
              </w:rPr>
            </w:pPr>
            <w:r>
              <w:rPr>
                <w:rFonts w:ascii="Arial" w:hAnsi="Arial" w:cs="Arial"/>
                <w:sz w:val="20"/>
                <w:szCs w:val="20"/>
                <w:lang w:val="hu-HU"/>
              </w:rPr>
              <w:lastRenderedPageBreak/>
              <w:t>társasági adó általános szabályai (</w:t>
            </w:r>
            <w:r>
              <w:rPr>
                <w:rFonts w:ascii="HNewBaskerville" w:hAnsi="HNewBaskerville" w:cs="HNewBaskerville"/>
                <w:sz w:val="20"/>
                <w:szCs w:val="20"/>
                <w:lang w:val="hu-HU"/>
              </w:rPr>
              <w:t xml:space="preserve">jövedelemminimum, a </w:t>
            </w:r>
            <w:r>
              <w:rPr>
                <w:rFonts w:ascii="HNewBaskerville" w:hAnsi="HNewBaskerville" w:cs="HNewBaskerville"/>
                <w:sz w:val="20"/>
                <w:szCs w:val="20"/>
                <w:lang w:val="hu-HU"/>
              </w:rPr>
              <w:lastRenderedPageBreak/>
              <w:t>társaságiadó-feltöltés és az előleg-bevallás)</w:t>
            </w:r>
          </w:p>
        </w:tc>
      </w:tr>
      <w:tr w:rsidR="001E2239" w:rsidRPr="00896652" w:rsidTr="0030789F">
        <w:tc>
          <w:tcPr>
            <w:tcW w:w="1602" w:type="dxa"/>
            <w:tcMar>
              <w:top w:w="57" w:type="dxa"/>
              <w:bottom w:w="57" w:type="dxa"/>
            </w:tcMar>
          </w:tcPr>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lastRenderedPageBreak/>
              <w:t>vállalkozási tevékenység</w:t>
            </w:r>
            <w:r w:rsidR="007E165C" w:rsidRPr="00896652">
              <w:rPr>
                <w:rStyle w:val="Lbjegyzet-hivatkozs"/>
                <w:rFonts w:ascii="Arial" w:hAnsi="Arial" w:cs="Arial"/>
                <w:sz w:val="20"/>
                <w:szCs w:val="20"/>
                <w:lang w:val="hu-HU"/>
              </w:rPr>
              <w:footnoteReference w:id="10"/>
            </w:r>
          </w:p>
        </w:tc>
        <w:tc>
          <w:tcPr>
            <w:tcW w:w="2678" w:type="dxa"/>
            <w:tcMar>
              <w:top w:w="57" w:type="dxa"/>
              <w:bottom w:w="57" w:type="dxa"/>
            </w:tcMar>
          </w:tcPr>
          <w:p w:rsidR="001E2239" w:rsidRPr="00896652" w:rsidRDefault="001E2239" w:rsidP="00896652">
            <w:pPr>
              <w:rPr>
                <w:rFonts w:ascii="Arial" w:hAnsi="Arial" w:cs="Arial"/>
                <w:sz w:val="20"/>
                <w:szCs w:val="20"/>
                <w:lang w:val="hu-HU"/>
              </w:rPr>
            </w:pPr>
            <w:r w:rsidRPr="00065946">
              <w:rPr>
                <w:rFonts w:ascii="Arial" w:hAnsi="Arial" w:cs="Arial"/>
                <w:sz w:val="20"/>
                <w:szCs w:val="20"/>
                <w:lang w:val="hu-HU"/>
              </w:rPr>
              <w:t xml:space="preserve">kiegészítő jelleggel, az egyesületi cél megvalósításával közvetlenül összefüggő </w:t>
            </w:r>
            <w:r w:rsidR="00514783" w:rsidRPr="00065946">
              <w:rPr>
                <w:rFonts w:ascii="Arial" w:hAnsi="Arial" w:cs="Arial"/>
                <w:b/>
                <w:sz w:val="20"/>
                <w:szCs w:val="20"/>
                <w:lang w:val="hu-HU"/>
              </w:rPr>
              <w:t>gazdasági</w:t>
            </w:r>
            <w:r w:rsidR="00514783" w:rsidRPr="00065946">
              <w:rPr>
                <w:rFonts w:ascii="Arial" w:hAnsi="Arial" w:cs="Arial"/>
                <w:sz w:val="20"/>
                <w:szCs w:val="20"/>
                <w:lang w:val="hu-HU"/>
              </w:rPr>
              <w:t xml:space="preserve"> tevékenység végzésére</w:t>
            </w:r>
            <w:r w:rsidR="00372513" w:rsidRPr="00065946">
              <w:rPr>
                <w:rFonts w:ascii="Arial" w:hAnsi="Arial" w:cs="Arial"/>
                <w:sz w:val="20"/>
                <w:szCs w:val="20"/>
                <w:lang w:val="hu-HU"/>
              </w:rPr>
              <w:t xml:space="preserve"> (régi Ptk. szerint </w:t>
            </w:r>
            <w:r w:rsidR="00372513" w:rsidRPr="00065946">
              <w:rPr>
                <w:rFonts w:ascii="Arial" w:hAnsi="Arial" w:cs="Arial"/>
                <w:b/>
                <w:sz w:val="20"/>
                <w:szCs w:val="20"/>
                <w:lang w:val="hu-HU"/>
              </w:rPr>
              <w:t>gazdasági-vállalkozási</w:t>
            </w:r>
            <w:r w:rsidR="00372513" w:rsidRPr="00065946">
              <w:rPr>
                <w:rFonts w:ascii="Arial" w:hAnsi="Arial" w:cs="Arial"/>
                <w:sz w:val="20"/>
                <w:szCs w:val="20"/>
                <w:lang w:val="hu-HU"/>
              </w:rPr>
              <w:t xml:space="preserve"> tevékenység)</w:t>
            </w:r>
          </w:p>
          <w:p w:rsidR="001E2239" w:rsidRPr="00896652" w:rsidRDefault="00065946" w:rsidP="00896652">
            <w:pPr>
              <w:rPr>
                <w:rFonts w:ascii="Arial" w:hAnsi="Arial" w:cs="Arial"/>
                <w:sz w:val="20"/>
                <w:szCs w:val="20"/>
                <w:lang w:val="hu-HU"/>
              </w:rPr>
            </w:pPr>
            <w:r>
              <w:rPr>
                <w:rFonts w:ascii="Arial" w:hAnsi="Arial" w:cs="Arial"/>
                <w:sz w:val="20"/>
                <w:szCs w:val="20"/>
                <w:lang w:val="hu-HU"/>
              </w:rPr>
              <w:t xml:space="preserve">és csak akkor, ha ennek a mértéke </w:t>
            </w:r>
            <w:r w:rsidR="00514783" w:rsidRPr="00896652">
              <w:rPr>
                <w:rFonts w:ascii="Arial" w:hAnsi="Arial" w:cs="Arial"/>
                <w:sz w:val="20"/>
                <w:szCs w:val="20"/>
                <w:lang w:val="hu-HU"/>
              </w:rPr>
              <w:t>a Civil Törvény alapján a bevétel 60 %-át nem haladhatja meg</w:t>
            </w:r>
            <w:r w:rsidR="00533941">
              <w:rPr>
                <w:rStyle w:val="Lbjegyzet-hivatkozs"/>
                <w:rFonts w:ascii="Arial" w:hAnsi="Arial" w:cs="Arial"/>
                <w:sz w:val="20"/>
                <w:szCs w:val="20"/>
                <w:lang w:val="hu-HU"/>
              </w:rPr>
              <w:footnoteReference w:id="11"/>
            </w:r>
          </w:p>
        </w:tc>
        <w:tc>
          <w:tcPr>
            <w:tcW w:w="2678" w:type="dxa"/>
            <w:tcMar>
              <w:top w:w="57" w:type="dxa"/>
              <w:bottom w:w="57" w:type="dxa"/>
            </w:tcMar>
          </w:tcPr>
          <w:p w:rsidR="00514783" w:rsidRPr="00896652" w:rsidRDefault="00484C67" w:rsidP="00896652">
            <w:pPr>
              <w:rPr>
                <w:rFonts w:ascii="Arial" w:hAnsi="Arial" w:cs="Arial"/>
                <w:sz w:val="20"/>
                <w:szCs w:val="20"/>
                <w:lang w:val="hu-HU"/>
              </w:rPr>
            </w:pPr>
            <w:r>
              <w:rPr>
                <w:rFonts w:ascii="Arial" w:hAnsi="Arial" w:cs="Arial"/>
                <w:sz w:val="20"/>
                <w:szCs w:val="20"/>
                <w:lang w:val="hu-HU"/>
              </w:rPr>
              <w:t>tevékenységére vonatkozóan nincsen megkötés (kivéve, ha közhasznú státuszt szerez)</w:t>
            </w:r>
          </w:p>
        </w:tc>
        <w:tc>
          <w:tcPr>
            <w:tcW w:w="2678" w:type="dxa"/>
            <w:tcMar>
              <w:top w:w="57" w:type="dxa"/>
              <w:bottom w:w="57" w:type="dxa"/>
            </w:tcMar>
          </w:tcPr>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 xml:space="preserve">az összehangolási feladatok teljesítését segítő egyéb szolgáltatási és közös </w:t>
            </w:r>
            <w:r w:rsidRPr="00896652">
              <w:rPr>
                <w:rFonts w:ascii="Arial" w:hAnsi="Arial" w:cs="Arial"/>
                <w:b/>
                <w:sz w:val="20"/>
                <w:szCs w:val="20"/>
                <w:lang w:val="hu-HU"/>
              </w:rPr>
              <w:t>gazdálkodási</w:t>
            </w:r>
            <w:r w:rsidRPr="00896652">
              <w:rPr>
                <w:rFonts w:ascii="Arial" w:hAnsi="Arial" w:cs="Arial"/>
                <w:sz w:val="20"/>
                <w:szCs w:val="20"/>
                <w:lang w:val="hu-HU"/>
              </w:rPr>
              <w:t xml:space="preserve"> tevékenységet (a továbbiakban együtt: kiegészítő gazdálkodási tevékenységet) is végezhet</w:t>
            </w:r>
          </w:p>
        </w:tc>
        <w:tc>
          <w:tcPr>
            <w:tcW w:w="2678" w:type="dxa"/>
            <w:tcMar>
              <w:top w:w="57" w:type="dxa"/>
              <w:bottom w:w="57" w:type="dxa"/>
            </w:tcMar>
          </w:tcPr>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nincs megkötve</w:t>
            </w:r>
          </w:p>
          <w:p w:rsidR="00BC6944" w:rsidRPr="00896652" w:rsidRDefault="00BC6944" w:rsidP="00484C67">
            <w:pPr>
              <w:rPr>
                <w:rFonts w:ascii="Arial" w:hAnsi="Arial" w:cs="Arial"/>
                <w:sz w:val="20"/>
                <w:szCs w:val="20"/>
                <w:lang w:val="hu-HU"/>
              </w:rPr>
            </w:pPr>
            <w:proofErr w:type="spellStart"/>
            <w:r w:rsidRPr="00896652">
              <w:rPr>
                <w:rFonts w:ascii="Arial" w:hAnsi="Arial" w:cs="Arial"/>
                <w:sz w:val="20"/>
                <w:szCs w:val="20"/>
                <w:lang w:val="hu-HU"/>
              </w:rPr>
              <w:t>kiv</w:t>
            </w:r>
            <w:proofErr w:type="spellEnd"/>
            <w:r w:rsidRPr="00896652">
              <w:rPr>
                <w:rFonts w:ascii="Arial" w:hAnsi="Arial" w:cs="Arial"/>
                <w:sz w:val="20"/>
                <w:szCs w:val="20"/>
                <w:lang w:val="hu-HU"/>
              </w:rPr>
              <w:t xml:space="preserve">. civil társaság, amely </w:t>
            </w:r>
            <w:r w:rsidR="00484C67" w:rsidRPr="00484C67">
              <w:rPr>
                <w:rFonts w:ascii="Arial" w:hAnsi="Arial" w:cs="Arial"/>
                <w:b/>
                <w:sz w:val="20"/>
                <w:szCs w:val="20"/>
                <w:lang w:val="hu-HU"/>
              </w:rPr>
              <w:t>gazdasági-</w:t>
            </w:r>
            <w:r w:rsidRPr="00484C67">
              <w:rPr>
                <w:rFonts w:ascii="Arial" w:hAnsi="Arial" w:cs="Arial"/>
                <w:b/>
                <w:sz w:val="20"/>
                <w:szCs w:val="20"/>
                <w:lang w:val="hu-HU"/>
              </w:rPr>
              <w:t>vállalkozási</w:t>
            </w:r>
            <w:r w:rsidRPr="00896652">
              <w:rPr>
                <w:rFonts w:ascii="Arial" w:hAnsi="Arial" w:cs="Arial"/>
                <w:sz w:val="20"/>
                <w:szCs w:val="20"/>
                <w:lang w:val="hu-HU"/>
              </w:rPr>
              <w:t xml:space="preserve"> tevékenységet nem </w:t>
            </w:r>
            <w:proofErr w:type="spellStart"/>
            <w:r w:rsidR="00484C67">
              <w:rPr>
                <w:rFonts w:ascii="Arial" w:hAnsi="Arial" w:cs="Arial"/>
                <w:sz w:val="20"/>
                <w:szCs w:val="20"/>
                <w:lang w:val="hu-HU"/>
              </w:rPr>
              <w:t>végezhaet</w:t>
            </w:r>
            <w:proofErr w:type="spellEnd"/>
          </w:p>
        </w:tc>
        <w:tc>
          <w:tcPr>
            <w:tcW w:w="2678" w:type="dxa"/>
            <w:tcMar>
              <w:top w:w="57" w:type="dxa"/>
              <w:bottom w:w="57" w:type="dxa"/>
            </w:tcMar>
          </w:tcPr>
          <w:p w:rsidR="001E2239" w:rsidRPr="00896652" w:rsidRDefault="001E2239" w:rsidP="00896652">
            <w:pPr>
              <w:rPr>
                <w:rFonts w:ascii="Arial" w:hAnsi="Arial" w:cs="Arial"/>
                <w:sz w:val="20"/>
                <w:szCs w:val="20"/>
                <w:lang w:val="hu-HU"/>
              </w:rPr>
            </w:pPr>
          </w:p>
        </w:tc>
      </w:tr>
      <w:tr w:rsidR="001E2239" w:rsidRPr="00896652" w:rsidTr="0030789F">
        <w:tc>
          <w:tcPr>
            <w:tcW w:w="1602" w:type="dxa"/>
            <w:tcMar>
              <w:top w:w="57" w:type="dxa"/>
              <w:bottom w:w="57" w:type="dxa"/>
            </w:tcMar>
          </w:tcPr>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nonprofit jelleg</w:t>
            </w:r>
          </w:p>
        </w:tc>
        <w:tc>
          <w:tcPr>
            <w:tcW w:w="2678" w:type="dxa"/>
            <w:tcMar>
              <w:top w:w="57" w:type="dxa"/>
              <w:bottom w:w="57" w:type="dxa"/>
            </w:tcMar>
          </w:tcPr>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vagyonát nem oszthatja fel tagjai között, és a tagok részére nyereséget nem juttathat</w:t>
            </w:r>
          </w:p>
        </w:tc>
        <w:tc>
          <w:tcPr>
            <w:tcW w:w="2678" w:type="dxa"/>
            <w:tcMar>
              <w:top w:w="57" w:type="dxa"/>
              <w:bottom w:w="57" w:type="dxa"/>
            </w:tcMar>
          </w:tcPr>
          <w:p w:rsidR="001E2239" w:rsidRPr="00896652" w:rsidRDefault="001E2239" w:rsidP="00E36FDB">
            <w:pPr>
              <w:rPr>
                <w:rFonts w:ascii="Arial" w:hAnsi="Arial" w:cs="Arial"/>
                <w:sz w:val="20"/>
                <w:szCs w:val="20"/>
                <w:lang w:val="hu-HU"/>
              </w:rPr>
            </w:pPr>
            <w:r w:rsidRPr="00896652">
              <w:rPr>
                <w:rFonts w:ascii="Arial" w:hAnsi="Arial" w:cs="Arial"/>
                <w:sz w:val="20"/>
                <w:szCs w:val="20"/>
                <w:lang w:val="hu-HU"/>
              </w:rPr>
              <w:t>fel kell tüntetni a cégnévben a nonprofit jelleget</w:t>
            </w:r>
          </w:p>
        </w:tc>
        <w:tc>
          <w:tcPr>
            <w:tcW w:w="2678" w:type="dxa"/>
            <w:tcMar>
              <w:top w:w="57" w:type="dxa"/>
              <w:bottom w:w="57" w:type="dxa"/>
            </w:tcMar>
          </w:tcPr>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Gt. kimondja, hogy saját nyereségre nem törekszik</w:t>
            </w:r>
          </w:p>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DE</w:t>
            </w:r>
          </w:p>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 xml:space="preserve">A gazdálkodási tevékenység során keletkezett adózott eredmény felosztása a vagyoni hozzájárulás arányában történik; </w:t>
            </w:r>
          </w:p>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egyébként a nyereség a tagok között egyenlő arányban oszlik meg.</w:t>
            </w:r>
          </w:p>
        </w:tc>
        <w:tc>
          <w:tcPr>
            <w:tcW w:w="2678" w:type="dxa"/>
            <w:tcMar>
              <w:top w:w="57" w:type="dxa"/>
              <w:bottom w:w="57" w:type="dxa"/>
            </w:tcMar>
          </w:tcPr>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a felek megállapodásától függ</w:t>
            </w:r>
          </w:p>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DE</w:t>
            </w:r>
          </w:p>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vagyoni hozzájárulásuk arányában történik a nyereség megosztása</w:t>
            </w:r>
          </w:p>
        </w:tc>
        <w:tc>
          <w:tcPr>
            <w:tcW w:w="2678" w:type="dxa"/>
            <w:tcMar>
              <w:top w:w="57" w:type="dxa"/>
              <w:bottom w:w="57" w:type="dxa"/>
            </w:tcMar>
          </w:tcPr>
          <w:p w:rsidR="00514783" w:rsidRPr="00896652" w:rsidRDefault="002B3CF3" w:rsidP="00896652">
            <w:pPr>
              <w:autoSpaceDE w:val="0"/>
              <w:autoSpaceDN w:val="0"/>
              <w:adjustRightInd w:val="0"/>
              <w:rPr>
                <w:rFonts w:ascii="Arial" w:hAnsi="Arial" w:cs="Arial"/>
                <w:sz w:val="20"/>
                <w:szCs w:val="20"/>
                <w:lang w:val="hu-HU"/>
              </w:rPr>
            </w:pPr>
            <w:r w:rsidRPr="00896652">
              <w:rPr>
                <w:rFonts w:ascii="Arial" w:hAnsi="Arial" w:cs="Arial"/>
                <w:sz w:val="20"/>
                <w:szCs w:val="20"/>
                <w:lang w:val="hu-HU"/>
              </w:rPr>
              <w:t>jövedelem egy részét fel nem osztható közösségi alapba kell helyezni</w:t>
            </w:r>
            <w:r w:rsidR="00514783" w:rsidRPr="00896652">
              <w:rPr>
                <w:rFonts w:ascii="Arial" w:hAnsi="Arial" w:cs="Arial"/>
                <w:sz w:val="20"/>
                <w:szCs w:val="20"/>
                <w:lang w:val="hu-HU"/>
              </w:rPr>
              <w:t>,</w:t>
            </w:r>
            <w:r w:rsidRPr="00896652">
              <w:rPr>
                <w:rFonts w:ascii="Arial" w:hAnsi="Arial" w:cs="Arial"/>
                <w:sz w:val="20"/>
                <w:szCs w:val="20"/>
                <w:lang w:val="hu-HU"/>
              </w:rPr>
              <w:t xml:space="preserve"> </w:t>
            </w:r>
            <w:r w:rsidR="00514783" w:rsidRPr="00896652">
              <w:rPr>
                <w:rFonts w:ascii="Arial" w:hAnsi="Arial" w:cs="Arial"/>
                <w:sz w:val="20"/>
                <w:szCs w:val="20"/>
                <w:lang w:val="hu-HU"/>
              </w:rPr>
              <w:t xml:space="preserve">amelyet a szövetkezeti szolidaritás elve alapján </w:t>
            </w:r>
            <w:r w:rsidRPr="00896652">
              <w:rPr>
                <w:rFonts w:ascii="Arial" w:hAnsi="Arial" w:cs="Arial"/>
                <w:sz w:val="20"/>
                <w:szCs w:val="20"/>
                <w:lang w:val="hu-HU"/>
              </w:rPr>
              <w:t xml:space="preserve">tagoknak és a hozzátartozóiknak nyújtott juttatások </w:t>
            </w:r>
            <w:r w:rsidR="00514783" w:rsidRPr="00896652">
              <w:rPr>
                <w:rFonts w:ascii="Arial" w:hAnsi="Arial" w:cs="Arial"/>
                <w:sz w:val="20"/>
                <w:szCs w:val="20"/>
                <w:lang w:val="hu-HU"/>
              </w:rPr>
              <w:t xml:space="preserve">és támogatások </w:t>
            </w:r>
            <w:r w:rsidRPr="00896652">
              <w:rPr>
                <w:rFonts w:ascii="Arial" w:hAnsi="Arial" w:cs="Arial"/>
                <w:sz w:val="20"/>
                <w:szCs w:val="20"/>
                <w:lang w:val="hu-HU"/>
              </w:rPr>
              <w:t>fedezésére</w:t>
            </w:r>
            <w:r w:rsidR="00514783" w:rsidRPr="00896652">
              <w:rPr>
                <w:rFonts w:ascii="Arial" w:hAnsi="Arial" w:cs="Arial"/>
                <w:sz w:val="20"/>
                <w:szCs w:val="20"/>
                <w:lang w:val="hu-HU"/>
              </w:rPr>
              <w:t xml:space="preserve"> szolgál</w:t>
            </w:r>
          </w:p>
        </w:tc>
      </w:tr>
      <w:tr w:rsidR="009674D0" w:rsidRPr="00896652" w:rsidTr="0030789F">
        <w:tc>
          <w:tcPr>
            <w:tcW w:w="1602" w:type="dxa"/>
            <w:tcMar>
              <w:top w:w="57" w:type="dxa"/>
              <w:bottom w:w="57" w:type="dxa"/>
            </w:tcMar>
          </w:tcPr>
          <w:p w:rsidR="009674D0" w:rsidRPr="00896652" w:rsidRDefault="009674D0" w:rsidP="00896652">
            <w:pPr>
              <w:rPr>
                <w:rFonts w:ascii="Arial" w:hAnsi="Arial" w:cs="Arial"/>
                <w:sz w:val="20"/>
                <w:szCs w:val="20"/>
                <w:lang w:val="hu-HU"/>
              </w:rPr>
            </w:pPr>
            <w:r w:rsidRPr="00896652">
              <w:rPr>
                <w:rFonts w:ascii="Arial" w:hAnsi="Arial" w:cs="Arial"/>
                <w:sz w:val="20"/>
                <w:szCs w:val="20"/>
                <w:lang w:val="hu-HU"/>
              </w:rPr>
              <w:t>közhasznú jogállás</w:t>
            </w:r>
            <w:r w:rsidRPr="00896652">
              <w:rPr>
                <w:rStyle w:val="Lbjegyzet-hivatkozs"/>
                <w:rFonts w:ascii="Arial" w:hAnsi="Arial" w:cs="Arial"/>
                <w:sz w:val="20"/>
                <w:szCs w:val="20"/>
                <w:lang w:val="hu-HU"/>
              </w:rPr>
              <w:footnoteReference w:id="12"/>
            </w:r>
          </w:p>
        </w:tc>
        <w:tc>
          <w:tcPr>
            <w:tcW w:w="2678" w:type="dxa"/>
            <w:tcMar>
              <w:top w:w="57" w:type="dxa"/>
              <w:bottom w:w="57" w:type="dxa"/>
            </w:tcMar>
          </w:tcPr>
          <w:p w:rsidR="009674D0" w:rsidRPr="00896652" w:rsidRDefault="009674D0" w:rsidP="00896652">
            <w:pPr>
              <w:rPr>
                <w:rFonts w:ascii="Arial" w:hAnsi="Arial" w:cs="Arial"/>
                <w:sz w:val="20"/>
                <w:szCs w:val="20"/>
                <w:lang w:val="hu-HU"/>
              </w:rPr>
            </w:pPr>
            <w:r w:rsidRPr="00896652">
              <w:rPr>
                <w:rFonts w:ascii="Arial" w:hAnsi="Arial" w:cs="Arial"/>
                <w:sz w:val="20"/>
                <w:szCs w:val="20"/>
                <w:lang w:val="hu-HU"/>
              </w:rPr>
              <w:t>szerezhet</w:t>
            </w:r>
          </w:p>
        </w:tc>
        <w:tc>
          <w:tcPr>
            <w:tcW w:w="2678" w:type="dxa"/>
            <w:tcMar>
              <w:top w:w="57" w:type="dxa"/>
              <w:bottom w:w="57" w:type="dxa"/>
            </w:tcMar>
          </w:tcPr>
          <w:p w:rsidR="009674D0" w:rsidRPr="00896652" w:rsidRDefault="009674D0" w:rsidP="00896652">
            <w:pPr>
              <w:rPr>
                <w:rFonts w:ascii="Arial" w:hAnsi="Arial" w:cs="Arial"/>
                <w:sz w:val="20"/>
                <w:szCs w:val="20"/>
                <w:lang w:val="hu-HU"/>
              </w:rPr>
            </w:pPr>
            <w:r w:rsidRPr="00896652">
              <w:rPr>
                <w:rFonts w:ascii="Arial" w:hAnsi="Arial" w:cs="Arial"/>
                <w:sz w:val="20"/>
                <w:szCs w:val="20"/>
                <w:lang w:val="hu-HU"/>
              </w:rPr>
              <w:t>szerezhet</w:t>
            </w:r>
          </w:p>
        </w:tc>
        <w:tc>
          <w:tcPr>
            <w:tcW w:w="2678" w:type="dxa"/>
            <w:tcMar>
              <w:top w:w="57" w:type="dxa"/>
              <w:bottom w:w="57" w:type="dxa"/>
            </w:tcMar>
          </w:tcPr>
          <w:p w:rsidR="009674D0" w:rsidRPr="00896652" w:rsidRDefault="009674D0" w:rsidP="00896652">
            <w:pPr>
              <w:rPr>
                <w:rFonts w:ascii="Arial" w:hAnsi="Arial" w:cs="Arial"/>
                <w:sz w:val="20"/>
                <w:szCs w:val="20"/>
                <w:lang w:val="hu-HU"/>
              </w:rPr>
            </w:pPr>
            <w:r w:rsidRPr="00896652">
              <w:rPr>
                <w:rFonts w:ascii="Arial" w:hAnsi="Arial" w:cs="Arial"/>
                <w:sz w:val="20"/>
                <w:szCs w:val="20"/>
                <w:lang w:val="hu-HU"/>
              </w:rPr>
              <w:t>szerezhet</w:t>
            </w:r>
          </w:p>
        </w:tc>
        <w:tc>
          <w:tcPr>
            <w:tcW w:w="2678" w:type="dxa"/>
            <w:tcMar>
              <w:top w:w="57" w:type="dxa"/>
              <w:bottom w:w="57" w:type="dxa"/>
            </w:tcMar>
          </w:tcPr>
          <w:p w:rsidR="009674D0" w:rsidRPr="00896652" w:rsidRDefault="009674D0" w:rsidP="00896652">
            <w:pPr>
              <w:rPr>
                <w:rFonts w:ascii="Arial" w:hAnsi="Arial" w:cs="Arial"/>
                <w:sz w:val="20"/>
                <w:szCs w:val="20"/>
                <w:lang w:val="hu-HU"/>
              </w:rPr>
            </w:pPr>
            <w:r w:rsidRPr="00896652">
              <w:rPr>
                <w:rFonts w:ascii="Arial" w:hAnsi="Arial" w:cs="Arial"/>
                <w:sz w:val="20"/>
                <w:szCs w:val="20"/>
                <w:lang w:val="hu-HU"/>
              </w:rPr>
              <w:t>nem szerezhet</w:t>
            </w:r>
          </w:p>
        </w:tc>
        <w:tc>
          <w:tcPr>
            <w:tcW w:w="2678" w:type="dxa"/>
            <w:tcMar>
              <w:top w:w="57" w:type="dxa"/>
              <w:bottom w:w="57" w:type="dxa"/>
            </w:tcMar>
          </w:tcPr>
          <w:p w:rsidR="009674D0" w:rsidRPr="00896652" w:rsidRDefault="0003049C" w:rsidP="00896652">
            <w:pPr>
              <w:autoSpaceDE w:val="0"/>
              <w:autoSpaceDN w:val="0"/>
              <w:adjustRightInd w:val="0"/>
              <w:rPr>
                <w:rFonts w:ascii="Arial" w:hAnsi="Arial" w:cs="Arial"/>
                <w:sz w:val="20"/>
                <w:szCs w:val="20"/>
                <w:lang w:val="hu-HU"/>
              </w:rPr>
            </w:pPr>
            <w:r w:rsidRPr="00896652">
              <w:rPr>
                <w:rFonts w:ascii="Arial" w:hAnsi="Arial" w:cs="Arial"/>
                <w:sz w:val="20"/>
                <w:szCs w:val="20"/>
                <w:lang w:val="hu-HU"/>
              </w:rPr>
              <w:t>szociális szövetkezet igen</w:t>
            </w:r>
          </w:p>
        </w:tc>
      </w:tr>
      <w:tr w:rsidR="00F96EB6" w:rsidRPr="00896652" w:rsidTr="00F96EB6">
        <w:tc>
          <w:tcPr>
            <w:tcW w:w="1602" w:type="dxa"/>
            <w:tcMar>
              <w:top w:w="57" w:type="dxa"/>
              <w:bottom w:w="57" w:type="dxa"/>
            </w:tcMar>
          </w:tcPr>
          <w:p w:rsidR="00F96EB6" w:rsidRPr="00896652" w:rsidRDefault="00F96EB6" w:rsidP="00896652">
            <w:pPr>
              <w:rPr>
                <w:rFonts w:ascii="Arial" w:hAnsi="Arial" w:cs="Arial"/>
                <w:sz w:val="20"/>
                <w:szCs w:val="20"/>
                <w:lang w:val="hu-HU"/>
              </w:rPr>
            </w:pPr>
            <w:r>
              <w:rPr>
                <w:rFonts w:ascii="Arial" w:hAnsi="Arial" w:cs="Arial"/>
                <w:sz w:val="20"/>
                <w:szCs w:val="20"/>
                <w:lang w:val="hu-HU"/>
              </w:rPr>
              <w:lastRenderedPageBreak/>
              <w:t>tagsága</w:t>
            </w:r>
          </w:p>
        </w:tc>
        <w:tc>
          <w:tcPr>
            <w:tcW w:w="2678" w:type="dxa"/>
            <w:tcMar>
              <w:top w:w="57" w:type="dxa"/>
              <w:bottom w:w="57" w:type="dxa"/>
            </w:tcMar>
          </w:tcPr>
          <w:p w:rsidR="00F96EB6" w:rsidRDefault="00F96EB6" w:rsidP="00896652">
            <w:pPr>
              <w:rPr>
                <w:rFonts w:ascii="Arial" w:hAnsi="Arial" w:cs="Arial"/>
                <w:sz w:val="20"/>
                <w:szCs w:val="20"/>
                <w:lang w:val="hu-HU"/>
              </w:rPr>
            </w:pPr>
            <w:r>
              <w:rPr>
                <w:rFonts w:ascii="Arial" w:hAnsi="Arial" w:cs="Arial"/>
                <w:sz w:val="20"/>
                <w:szCs w:val="20"/>
                <w:lang w:val="hu-HU"/>
              </w:rPr>
              <w:t>legalább 10 tag</w:t>
            </w:r>
          </w:p>
          <w:p w:rsidR="00F96EB6" w:rsidRPr="00896652" w:rsidRDefault="00F96EB6" w:rsidP="00896652">
            <w:pPr>
              <w:rPr>
                <w:rFonts w:ascii="Arial" w:hAnsi="Arial" w:cs="Arial"/>
                <w:sz w:val="20"/>
                <w:szCs w:val="20"/>
                <w:lang w:val="hu-HU"/>
              </w:rPr>
            </w:pPr>
            <w:r>
              <w:rPr>
                <w:rFonts w:ascii="Arial" w:hAnsi="Arial" w:cs="Arial"/>
                <w:sz w:val="20"/>
                <w:szCs w:val="20"/>
                <w:lang w:val="hu-HU"/>
              </w:rPr>
              <w:t>változó, nem kell nyilvántartásba vetetni</w:t>
            </w:r>
          </w:p>
        </w:tc>
        <w:tc>
          <w:tcPr>
            <w:tcW w:w="2678" w:type="dxa"/>
            <w:tcMar>
              <w:top w:w="57" w:type="dxa"/>
              <w:bottom w:w="57" w:type="dxa"/>
            </w:tcMar>
          </w:tcPr>
          <w:p w:rsidR="00F96EB6" w:rsidRPr="00896652" w:rsidRDefault="00F96EB6" w:rsidP="00896652">
            <w:pPr>
              <w:rPr>
                <w:rFonts w:ascii="Arial" w:hAnsi="Arial" w:cs="Arial"/>
                <w:sz w:val="20"/>
                <w:szCs w:val="20"/>
                <w:lang w:val="hu-HU"/>
              </w:rPr>
            </w:pPr>
            <w:r>
              <w:rPr>
                <w:rFonts w:ascii="Arial" w:hAnsi="Arial" w:cs="Arial"/>
                <w:sz w:val="20"/>
                <w:szCs w:val="20"/>
                <w:lang w:val="hu-HU"/>
              </w:rPr>
              <w:t>változást nyilvántartásba</w:t>
            </w:r>
            <w:r w:rsidR="00E36FDB">
              <w:rPr>
                <w:rFonts w:ascii="Arial" w:hAnsi="Arial" w:cs="Arial"/>
                <w:sz w:val="20"/>
                <w:szCs w:val="20"/>
                <w:lang w:val="hu-HU"/>
              </w:rPr>
              <w:t>n át</w:t>
            </w:r>
            <w:r>
              <w:rPr>
                <w:rFonts w:ascii="Arial" w:hAnsi="Arial" w:cs="Arial"/>
                <w:sz w:val="20"/>
                <w:szCs w:val="20"/>
                <w:lang w:val="hu-HU"/>
              </w:rPr>
              <w:t xml:space="preserve"> kell vetetni</w:t>
            </w:r>
          </w:p>
        </w:tc>
        <w:tc>
          <w:tcPr>
            <w:tcW w:w="2678" w:type="dxa"/>
            <w:tcMar>
              <w:top w:w="57" w:type="dxa"/>
              <w:bottom w:w="57" w:type="dxa"/>
            </w:tcMar>
          </w:tcPr>
          <w:p w:rsidR="00F96EB6" w:rsidRPr="00896652" w:rsidRDefault="00F96EB6" w:rsidP="00896652">
            <w:pPr>
              <w:rPr>
                <w:rFonts w:ascii="Arial" w:hAnsi="Arial" w:cs="Arial"/>
                <w:sz w:val="20"/>
                <w:szCs w:val="20"/>
                <w:lang w:val="hu-HU"/>
              </w:rPr>
            </w:pPr>
            <w:r>
              <w:rPr>
                <w:rFonts w:ascii="Arial" w:hAnsi="Arial" w:cs="Arial"/>
                <w:sz w:val="20"/>
                <w:szCs w:val="20"/>
                <w:lang w:val="hu-HU"/>
              </w:rPr>
              <w:t>változást nyilvántartásba kell vetetni</w:t>
            </w:r>
          </w:p>
        </w:tc>
        <w:tc>
          <w:tcPr>
            <w:tcW w:w="2678" w:type="dxa"/>
            <w:shd w:val="clear" w:color="auto" w:fill="auto"/>
            <w:tcMar>
              <w:top w:w="57" w:type="dxa"/>
              <w:bottom w:w="57" w:type="dxa"/>
            </w:tcMar>
          </w:tcPr>
          <w:p w:rsidR="00F96EB6" w:rsidRDefault="00F96EB6" w:rsidP="00896652">
            <w:pPr>
              <w:rPr>
                <w:rFonts w:ascii="Arial" w:hAnsi="Arial" w:cs="Arial"/>
                <w:sz w:val="20"/>
                <w:szCs w:val="20"/>
                <w:lang w:val="hu-HU"/>
              </w:rPr>
            </w:pPr>
            <w:r>
              <w:rPr>
                <w:rFonts w:ascii="Arial" w:hAnsi="Arial" w:cs="Arial"/>
                <w:sz w:val="20"/>
                <w:szCs w:val="20"/>
                <w:lang w:val="hu-HU"/>
              </w:rPr>
              <w:t>legalább 2 tag</w:t>
            </w:r>
          </w:p>
          <w:p w:rsidR="00F96EB6" w:rsidRPr="00896652" w:rsidRDefault="00F96EB6" w:rsidP="00896652">
            <w:pPr>
              <w:rPr>
                <w:rFonts w:ascii="Arial" w:hAnsi="Arial" w:cs="Arial"/>
                <w:sz w:val="20"/>
                <w:szCs w:val="20"/>
                <w:lang w:val="hu-HU"/>
              </w:rPr>
            </w:pPr>
            <w:r>
              <w:rPr>
                <w:rFonts w:ascii="Arial" w:hAnsi="Arial" w:cs="Arial"/>
                <w:sz w:val="20"/>
                <w:szCs w:val="20"/>
                <w:lang w:val="hu-HU"/>
              </w:rPr>
              <w:t>tagváltozás esetén a feleknek módosítani kell szerződésüket (meghatározható, hogy a kilépés mikor lehetséges un. alkalmatlan időpont feltétel meghatározásával)</w:t>
            </w:r>
          </w:p>
        </w:tc>
        <w:tc>
          <w:tcPr>
            <w:tcW w:w="2678" w:type="dxa"/>
            <w:tcMar>
              <w:top w:w="57" w:type="dxa"/>
              <w:bottom w:w="57" w:type="dxa"/>
            </w:tcMar>
          </w:tcPr>
          <w:p w:rsidR="00F96EB6" w:rsidRDefault="00F96EB6" w:rsidP="00896652">
            <w:pPr>
              <w:autoSpaceDE w:val="0"/>
              <w:autoSpaceDN w:val="0"/>
              <w:adjustRightInd w:val="0"/>
              <w:rPr>
                <w:rFonts w:ascii="Arial" w:hAnsi="Arial" w:cs="Arial"/>
                <w:sz w:val="20"/>
                <w:szCs w:val="20"/>
                <w:lang w:val="hu-HU"/>
              </w:rPr>
            </w:pPr>
            <w:r>
              <w:rPr>
                <w:rFonts w:ascii="Arial" w:hAnsi="Arial" w:cs="Arial"/>
                <w:sz w:val="20"/>
                <w:szCs w:val="20"/>
                <w:lang w:val="hu-HU"/>
              </w:rPr>
              <w:t>legalább 7 tag</w:t>
            </w:r>
          </w:p>
          <w:p w:rsidR="00F96EB6" w:rsidRDefault="00F96EB6" w:rsidP="00896652">
            <w:pPr>
              <w:autoSpaceDE w:val="0"/>
              <w:autoSpaceDN w:val="0"/>
              <w:adjustRightInd w:val="0"/>
              <w:rPr>
                <w:rFonts w:ascii="Arial" w:hAnsi="Arial" w:cs="Arial"/>
                <w:sz w:val="20"/>
                <w:szCs w:val="20"/>
                <w:lang w:val="hu-HU"/>
              </w:rPr>
            </w:pPr>
            <w:r>
              <w:rPr>
                <w:rFonts w:ascii="Arial" w:hAnsi="Arial" w:cs="Arial"/>
                <w:sz w:val="20"/>
                <w:szCs w:val="20"/>
                <w:lang w:val="hu-HU"/>
              </w:rPr>
              <w:t>változó, nem kell nyilvántartásba vetetni</w:t>
            </w:r>
          </w:p>
          <w:p w:rsidR="00F96EB6" w:rsidRPr="00896652" w:rsidRDefault="00F96EB6" w:rsidP="00896652">
            <w:pPr>
              <w:autoSpaceDE w:val="0"/>
              <w:autoSpaceDN w:val="0"/>
              <w:adjustRightInd w:val="0"/>
              <w:rPr>
                <w:rFonts w:ascii="Arial" w:hAnsi="Arial" w:cs="Arial"/>
                <w:sz w:val="20"/>
                <w:szCs w:val="20"/>
                <w:lang w:val="hu-HU"/>
              </w:rPr>
            </w:pPr>
            <w:r>
              <w:rPr>
                <w:rFonts w:ascii="Arial" w:hAnsi="Arial" w:cs="Arial"/>
                <w:sz w:val="20"/>
                <w:szCs w:val="20"/>
                <w:lang w:val="hu-HU"/>
              </w:rPr>
              <w:t>szociális szövetkezet főszabályként csak természetes tagok</w:t>
            </w:r>
          </w:p>
        </w:tc>
      </w:tr>
      <w:tr w:rsidR="001E2239" w:rsidRPr="00896652" w:rsidTr="0030789F">
        <w:tc>
          <w:tcPr>
            <w:tcW w:w="1602" w:type="dxa"/>
            <w:tcMar>
              <w:top w:w="57" w:type="dxa"/>
              <w:bottom w:w="57" w:type="dxa"/>
            </w:tcMar>
          </w:tcPr>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tagok felelőssége</w:t>
            </w:r>
          </w:p>
        </w:tc>
        <w:tc>
          <w:tcPr>
            <w:tcW w:w="2678" w:type="dxa"/>
            <w:tcMar>
              <w:top w:w="57" w:type="dxa"/>
              <w:bottom w:w="57" w:type="dxa"/>
            </w:tcMar>
          </w:tcPr>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az egyesület tagja jogosult az egyesület tevékenységében részt venni.</w:t>
            </w:r>
          </w:p>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de az alapszabályban előírt tagi kötelezettség teljesítésére köteles</w:t>
            </w:r>
          </w:p>
        </w:tc>
        <w:tc>
          <w:tcPr>
            <w:tcW w:w="2678" w:type="dxa"/>
            <w:tcMar>
              <w:top w:w="57" w:type="dxa"/>
              <w:bottom w:w="57" w:type="dxa"/>
            </w:tcMar>
          </w:tcPr>
          <w:p w:rsidR="001E2239" w:rsidRPr="00896652" w:rsidRDefault="001E2239" w:rsidP="00896652">
            <w:pPr>
              <w:rPr>
                <w:rFonts w:ascii="Arial" w:hAnsi="Arial" w:cs="Arial"/>
                <w:sz w:val="20"/>
                <w:szCs w:val="20"/>
                <w:lang w:val="hu-HU"/>
              </w:rPr>
            </w:pPr>
            <w:proofErr w:type="spellStart"/>
            <w:r w:rsidRPr="00896652">
              <w:rPr>
                <w:rFonts w:ascii="Arial" w:hAnsi="Arial" w:cs="Arial"/>
                <w:sz w:val="20"/>
                <w:szCs w:val="20"/>
                <w:lang w:val="hu-HU"/>
              </w:rPr>
              <w:t>kkt</w:t>
            </w:r>
            <w:proofErr w:type="spellEnd"/>
            <w:r w:rsidRPr="00896652">
              <w:rPr>
                <w:rFonts w:ascii="Arial" w:hAnsi="Arial" w:cs="Arial"/>
                <w:sz w:val="20"/>
                <w:szCs w:val="20"/>
                <w:lang w:val="hu-HU"/>
              </w:rPr>
              <w:t>. tagjai és a bt. beltagja korlátlanul felelősek a társaság tartozásáért</w:t>
            </w:r>
          </w:p>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bt. kültagja, a kft. és az rt. esetében csak a betett tőkerész erejéig</w:t>
            </w:r>
          </w:p>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Kft. és rt. esetében bizonyos mértékű veszteség esetén kötelező a törzstőke leszállítása, vagy más társasági formába alakulás</w:t>
            </w:r>
          </w:p>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kft-nél a veszteség pótlására pótbefizetés írható elő, ha ezt a társasági szerződés megengedi, amely azonnal visszafizetendő, ha már nincs szükség rá</w:t>
            </w:r>
          </w:p>
        </w:tc>
        <w:tc>
          <w:tcPr>
            <w:tcW w:w="2678" w:type="dxa"/>
            <w:tcMar>
              <w:top w:w="57" w:type="dxa"/>
              <w:bottom w:w="57" w:type="dxa"/>
            </w:tcMar>
          </w:tcPr>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vagyonát meghaladó tartozásaiért a tagok egyetemlegesen kötelesek helytállni</w:t>
            </w:r>
          </w:p>
        </w:tc>
        <w:tc>
          <w:tcPr>
            <w:tcW w:w="2678" w:type="dxa"/>
            <w:tcMar>
              <w:top w:w="57" w:type="dxa"/>
              <w:bottom w:w="57" w:type="dxa"/>
            </w:tcMar>
          </w:tcPr>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veszteség viselésére vagyoni hozzájárulásuk arányában, hacsak a felek ettől eltérően nem állapodtak meg</w:t>
            </w:r>
          </w:p>
        </w:tc>
        <w:tc>
          <w:tcPr>
            <w:tcW w:w="2678" w:type="dxa"/>
            <w:tcMar>
              <w:top w:w="57" w:type="dxa"/>
              <w:bottom w:w="57" w:type="dxa"/>
            </w:tcMar>
          </w:tcPr>
          <w:p w:rsidR="001E2239" w:rsidRPr="00896652" w:rsidRDefault="002B3CF3" w:rsidP="00896652">
            <w:pPr>
              <w:rPr>
                <w:rFonts w:ascii="Arial" w:hAnsi="Arial" w:cs="Arial"/>
                <w:sz w:val="20"/>
                <w:szCs w:val="20"/>
                <w:lang w:val="hu-HU"/>
              </w:rPr>
            </w:pPr>
            <w:r w:rsidRPr="00896652">
              <w:rPr>
                <w:rFonts w:ascii="Arial" w:hAnsi="Arial" w:cs="Arial"/>
                <w:sz w:val="20"/>
                <w:szCs w:val="20"/>
                <w:lang w:val="hu-HU"/>
              </w:rPr>
              <w:t xml:space="preserve">vagyoni hozzájárulásának szolgáltatására és az alapszabályban meghatározott személyes közreműködésre terjed ki (a személyes közreműködésre nem kötelesek létszáma a </w:t>
            </w:r>
            <w:proofErr w:type="gramStart"/>
            <w:r w:rsidRPr="00896652">
              <w:rPr>
                <w:rFonts w:ascii="Arial" w:hAnsi="Arial" w:cs="Arial"/>
                <w:sz w:val="20"/>
                <w:szCs w:val="20"/>
                <w:lang w:val="hu-HU"/>
              </w:rPr>
              <w:t>taglétszám  25</w:t>
            </w:r>
            <w:proofErr w:type="gramEnd"/>
            <w:r w:rsidRPr="00896652">
              <w:rPr>
                <w:rFonts w:ascii="Arial" w:hAnsi="Arial" w:cs="Arial"/>
                <w:sz w:val="20"/>
                <w:szCs w:val="20"/>
                <w:lang w:val="hu-HU"/>
              </w:rPr>
              <w:t>%-át nem haladhatja meg)</w:t>
            </w:r>
          </w:p>
          <w:p w:rsidR="002B3CF3" w:rsidRPr="00896652" w:rsidRDefault="002B3CF3" w:rsidP="00896652">
            <w:pPr>
              <w:rPr>
                <w:rFonts w:ascii="Arial" w:hAnsi="Arial" w:cs="Arial"/>
                <w:sz w:val="20"/>
                <w:szCs w:val="20"/>
                <w:lang w:val="hu-HU"/>
              </w:rPr>
            </w:pPr>
            <w:r w:rsidRPr="00896652">
              <w:rPr>
                <w:rFonts w:ascii="Arial" w:hAnsi="Arial" w:cs="Arial"/>
                <w:sz w:val="20"/>
                <w:szCs w:val="20"/>
                <w:lang w:val="hu-HU"/>
              </w:rPr>
              <w:t>azaz a szövetkezet kötelezettségeiért a tag nem köteles helytállni</w:t>
            </w:r>
          </w:p>
        </w:tc>
      </w:tr>
      <w:tr w:rsidR="001E2239" w:rsidRPr="00896652" w:rsidTr="0030789F">
        <w:tc>
          <w:tcPr>
            <w:tcW w:w="1602" w:type="dxa"/>
            <w:tcMar>
              <w:top w:w="57" w:type="dxa"/>
              <w:bottom w:w="57" w:type="dxa"/>
            </w:tcMar>
          </w:tcPr>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tagok szavazati joga</w:t>
            </w:r>
          </w:p>
        </w:tc>
        <w:tc>
          <w:tcPr>
            <w:tcW w:w="2678" w:type="dxa"/>
            <w:tcMar>
              <w:top w:w="57" w:type="dxa"/>
              <w:bottom w:w="57" w:type="dxa"/>
            </w:tcMar>
          </w:tcPr>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Az egyesület tagjait egyenlő jogok illetik meg és egyenlő kötelezettségek terhelik, kivéve, ha az alapszabály különleges jogállású tagságot határoz meg</w:t>
            </w:r>
          </w:p>
        </w:tc>
        <w:tc>
          <w:tcPr>
            <w:tcW w:w="2678" w:type="dxa"/>
            <w:tcMar>
              <w:top w:w="57" w:type="dxa"/>
              <w:bottom w:w="57" w:type="dxa"/>
            </w:tcMar>
          </w:tcPr>
          <w:p w:rsidR="001E2239" w:rsidRPr="00896652" w:rsidRDefault="001E2239" w:rsidP="00896652">
            <w:pPr>
              <w:rPr>
                <w:rFonts w:ascii="Arial" w:hAnsi="Arial" w:cs="Arial"/>
                <w:sz w:val="20"/>
                <w:szCs w:val="20"/>
                <w:lang w:val="hu-HU"/>
              </w:rPr>
            </w:pPr>
            <w:proofErr w:type="spellStart"/>
            <w:r w:rsidRPr="00896652">
              <w:rPr>
                <w:rFonts w:ascii="Arial" w:hAnsi="Arial" w:cs="Arial"/>
                <w:sz w:val="20"/>
                <w:szCs w:val="20"/>
                <w:lang w:val="hu-HU"/>
              </w:rPr>
              <w:t>kkt</w:t>
            </w:r>
            <w:proofErr w:type="spellEnd"/>
            <w:r w:rsidRPr="00896652">
              <w:rPr>
                <w:rFonts w:ascii="Arial" w:hAnsi="Arial" w:cs="Arial"/>
                <w:sz w:val="20"/>
                <w:szCs w:val="20"/>
                <w:lang w:val="hu-HU"/>
              </w:rPr>
              <w:t>. és bt. jobbára egyhangú</w:t>
            </w:r>
          </w:p>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 xml:space="preserve">kft. és rt. jobbára egyszerű szótöbbség, de pl. társasági szerződés módosítása a jelenlévők háromnegyedes szavazata </w:t>
            </w:r>
            <w:r w:rsidRPr="00896652">
              <w:rPr>
                <w:rFonts w:ascii="Arial" w:hAnsi="Arial" w:cs="Arial"/>
                <w:sz w:val="20"/>
                <w:szCs w:val="20"/>
                <w:lang w:val="hu-HU"/>
              </w:rPr>
              <w:lastRenderedPageBreak/>
              <w:t>szükséges</w:t>
            </w:r>
          </w:p>
          <w:p w:rsidR="002B3CF3" w:rsidRPr="00896652" w:rsidRDefault="002B3CF3" w:rsidP="00896652">
            <w:pPr>
              <w:rPr>
                <w:rFonts w:ascii="Arial" w:hAnsi="Arial" w:cs="Arial"/>
                <w:sz w:val="20"/>
                <w:szCs w:val="20"/>
                <w:lang w:val="hu-HU"/>
              </w:rPr>
            </w:pPr>
            <w:r w:rsidRPr="00896652">
              <w:rPr>
                <w:rFonts w:ascii="Arial" w:hAnsi="Arial" w:cs="Arial"/>
                <w:sz w:val="20"/>
                <w:szCs w:val="20"/>
                <w:lang w:val="hu-HU"/>
              </w:rPr>
              <w:t>a szavazat mértéke a vagyoni hozzájárulás mértékével azonos</w:t>
            </w:r>
          </w:p>
        </w:tc>
        <w:tc>
          <w:tcPr>
            <w:tcW w:w="2678" w:type="dxa"/>
            <w:tcMar>
              <w:top w:w="57" w:type="dxa"/>
              <w:bottom w:w="57" w:type="dxa"/>
            </w:tcMar>
          </w:tcPr>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lastRenderedPageBreak/>
              <w:t>összehangoló és az érdekképviseleti tevékenység körében minden tagnak egy szavazata van</w:t>
            </w:r>
          </w:p>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 xml:space="preserve">a kiegészítő gazdálkodási tevékenység körében a </w:t>
            </w:r>
            <w:r w:rsidRPr="00896652">
              <w:rPr>
                <w:rFonts w:ascii="Arial" w:hAnsi="Arial" w:cs="Arial"/>
                <w:sz w:val="20"/>
                <w:szCs w:val="20"/>
                <w:lang w:val="hu-HU"/>
              </w:rPr>
              <w:lastRenderedPageBreak/>
              <w:t>szavazati jog mértékét a vagyoni hozzájárulás arányában</w:t>
            </w:r>
          </w:p>
        </w:tc>
        <w:tc>
          <w:tcPr>
            <w:tcW w:w="2678" w:type="dxa"/>
            <w:tcMar>
              <w:top w:w="57" w:type="dxa"/>
              <w:bottom w:w="57" w:type="dxa"/>
            </w:tcMar>
          </w:tcPr>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lastRenderedPageBreak/>
              <w:t xml:space="preserve">minden kérdésben egyhangú </w:t>
            </w:r>
            <w:proofErr w:type="gramStart"/>
            <w:r w:rsidRPr="00896652">
              <w:rPr>
                <w:rFonts w:ascii="Arial" w:hAnsi="Arial" w:cs="Arial"/>
                <w:sz w:val="20"/>
                <w:szCs w:val="20"/>
                <w:lang w:val="hu-HU"/>
              </w:rPr>
              <w:t>szavazat</w:t>
            </w:r>
            <w:proofErr w:type="gramEnd"/>
            <w:r w:rsidRPr="00896652">
              <w:rPr>
                <w:rFonts w:ascii="Arial" w:hAnsi="Arial" w:cs="Arial"/>
                <w:sz w:val="20"/>
                <w:szCs w:val="20"/>
                <w:lang w:val="hu-HU"/>
              </w:rPr>
              <w:t xml:space="preserve"> hacsak a felek másképpen meg nem állapodnak</w:t>
            </w:r>
          </w:p>
        </w:tc>
        <w:tc>
          <w:tcPr>
            <w:tcW w:w="2678" w:type="dxa"/>
            <w:tcMar>
              <w:top w:w="57" w:type="dxa"/>
              <w:bottom w:w="57" w:type="dxa"/>
            </w:tcMar>
          </w:tcPr>
          <w:p w:rsidR="001E2239" w:rsidRPr="00896652" w:rsidRDefault="002B3CF3" w:rsidP="00896652">
            <w:pPr>
              <w:rPr>
                <w:rFonts w:ascii="Arial" w:hAnsi="Arial" w:cs="Arial"/>
                <w:sz w:val="20"/>
                <w:szCs w:val="20"/>
                <w:lang w:val="hu-HU"/>
              </w:rPr>
            </w:pPr>
            <w:r w:rsidRPr="00896652">
              <w:rPr>
                <w:rFonts w:ascii="Arial" w:hAnsi="Arial" w:cs="Arial"/>
                <w:sz w:val="20"/>
                <w:szCs w:val="20"/>
                <w:lang w:val="hu-HU"/>
              </w:rPr>
              <w:t>egy tag-egy szavazat</w:t>
            </w:r>
          </w:p>
        </w:tc>
      </w:tr>
      <w:tr w:rsidR="001E2239" w:rsidRPr="00896652" w:rsidTr="00595488">
        <w:tc>
          <w:tcPr>
            <w:tcW w:w="1602" w:type="dxa"/>
            <w:tcMar>
              <w:top w:w="57" w:type="dxa"/>
              <w:bottom w:w="57" w:type="dxa"/>
            </w:tcMar>
          </w:tcPr>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lastRenderedPageBreak/>
              <w:t>ügyvezetése (képviselet)</w:t>
            </w:r>
          </w:p>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a napi működés irányítására</w:t>
            </w:r>
          </w:p>
        </w:tc>
        <w:tc>
          <w:tcPr>
            <w:tcW w:w="2678" w:type="dxa"/>
            <w:tcMar>
              <w:top w:w="57" w:type="dxa"/>
              <w:bottom w:w="57" w:type="dxa"/>
            </w:tcMar>
          </w:tcPr>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ügyvezető, vagy legalább 3 tagú elnökség</w:t>
            </w:r>
          </w:p>
        </w:tc>
        <w:tc>
          <w:tcPr>
            <w:tcW w:w="2678" w:type="dxa"/>
            <w:tcMar>
              <w:top w:w="57" w:type="dxa"/>
              <w:bottom w:w="57" w:type="dxa"/>
            </w:tcMar>
          </w:tcPr>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vezető tisztségviselő</w:t>
            </w:r>
          </w:p>
        </w:tc>
        <w:tc>
          <w:tcPr>
            <w:tcW w:w="2678" w:type="dxa"/>
            <w:tcMar>
              <w:top w:w="57" w:type="dxa"/>
              <w:bottom w:w="57" w:type="dxa"/>
            </w:tcMar>
          </w:tcPr>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igazgató, vagy legalább 3 tagú igazgatóság</w:t>
            </w:r>
          </w:p>
        </w:tc>
        <w:tc>
          <w:tcPr>
            <w:tcW w:w="2678" w:type="dxa"/>
            <w:tcMar>
              <w:top w:w="57" w:type="dxa"/>
              <w:bottom w:w="57" w:type="dxa"/>
            </w:tcMar>
          </w:tcPr>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ügyek vitele</w:t>
            </w:r>
          </w:p>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 xml:space="preserve">az ügyek vitelére a tagok együttesen jogosultak </w:t>
            </w:r>
          </w:p>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vagy</w:t>
            </w:r>
          </w:p>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a tagok egy vagy több tagot is feljogosíthatnak az ügyek vitelére – akik személyesen kötelesek eljárni, azaz nem hatalmazhatnak meg harmadik személyt - és ilyenkor a többi tag nem jogosult az ügyek vitelére, de ezen tagok ellentmondással élhetnek (amely nem zárható ki) az egyes döntéssel kapcsolatban, amikor az összes tagnak egyhangúan kell dönteni az ellentmondással érintett kérdésben és addig idáig az a döntés nem hajtható végre</w:t>
            </w:r>
          </w:p>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ha több tag jogosult az ügyek vitelére, akkor az ügyviteli döntéseket egyhangúan kell meghozni</w:t>
            </w:r>
          </w:p>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társaságon kívüli tag nem jogosítható fel az ügyek vitelére</w:t>
            </w:r>
          </w:p>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képviselet</w:t>
            </w:r>
          </w:p>
          <w:p w:rsidR="001E2239" w:rsidRPr="00896652" w:rsidRDefault="001E2239" w:rsidP="00896652">
            <w:pPr>
              <w:rPr>
                <w:rFonts w:ascii="Arial" w:hAnsi="Arial" w:cs="Arial"/>
                <w:sz w:val="20"/>
                <w:szCs w:val="20"/>
                <w:lang w:val="hu-HU"/>
              </w:rPr>
            </w:pPr>
            <w:r w:rsidRPr="00896652">
              <w:rPr>
                <w:rFonts w:ascii="Arial" w:hAnsi="Arial" w:cs="Arial"/>
                <w:sz w:val="20"/>
                <w:szCs w:val="20"/>
                <w:lang w:val="hu-HU"/>
              </w:rPr>
              <w:t>szerződésben valamely tag feljogosítható harmadik személyekkel szembeni képviseletre</w:t>
            </w:r>
          </w:p>
        </w:tc>
        <w:tc>
          <w:tcPr>
            <w:tcW w:w="2678" w:type="dxa"/>
            <w:shd w:val="clear" w:color="auto" w:fill="auto"/>
            <w:tcMar>
              <w:top w:w="57" w:type="dxa"/>
              <w:bottom w:w="57" w:type="dxa"/>
            </w:tcMar>
          </w:tcPr>
          <w:p w:rsidR="00595488" w:rsidRPr="00896652" w:rsidRDefault="00595488" w:rsidP="00595488">
            <w:pPr>
              <w:rPr>
                <w:rFonts w:ascii="Arial" w:hAnsi="Arial" w:cs="Arial"/>
                <w:sz w:val="20"/>
                <w:szCs w:val="20"/>
                <w:lang w:val="hu-HU"/>
              </w:rPr>
            </w:pPr>
            <w:r>
              <w:rPr>
                <w:rFonts w:ascii="Arial" w:hAnsi="Arial" w:cs="Arial"/>
                <w:sz w:val="20"/>
                <w:szCs w:val="20"/>
                <w:lang w:val="hu-HU"/>
              </w:rPr>
              <w:t>igazgatóság, vagy ügyvezető elnök</w:t>
            </w:r>
          </w:p>
        </w:tc>
      </w:tr>
      <w:tr w:rsidR="0060433C" w:rsidRPr="00896652" w:rsidTr="0030789F">
        <w:tc>
          <w:tcPr>
            <w:tcW w:w="1602" w:type="dxa"/>
            <w:tcMar>
              <w:top w:w="57" w:type="dxa"/>
              <w:bottom w:w="57" w:type="dxa"/>
            </w:tcMar>
          </w:tcPr>
          <w:p w:rsidR="0060433C" w:rsidRPr="00896652" w:rsidRDefault="0060433C" w:rsidP="00896652">
            <w:pPr>
              <w:rPr>
                <w:rFonts w:ascii="Arial" w:hAnsi="Arial" w:cs="Arial"/>
                <w:sz w:val="20"/>
                <w:szCs w:val="20"/>
                <w:lang w:val="hu-HU"/>
              </w:rPr>
            </w:pPr>
            <w:r>
              <w:rPr>
                <w:rFonts w:ascii="Arial" w:hAnsi="Arial" w:cs="Arial"/>
                <w:sz w:val="20"/>
                <w:szCs w:val="20"/>
                <w:lang w:val="hu-HU"/>
              </w:rPr>
              <w:t>induló vagyon</w:t>
            </w:r>
          </w:p>
        </w:tc>
        <w:tc>
          <w:tcPr>
            <w:tcW w:w="2678" w:type="dxa"/>
            <w:tcMar>
              <w:top w:w="57" w:type="dxa"/>
              <w:bottom w:w="57" w:type="dxa"/>
            </w:tcMar>
          </w:tcPr>
          <w:p w:rsidR="0060433C" w:rsidRPr="00896652" w:rsidRDefault="0060433C" w:rsidP="00896652">
            <w:pPr>
              <w:rPr>
                <w:rFonts w:ascii="Arial" w:hAnsi="Arial" w:cs="Arial"/>
                <w:sz w:val="20"/>
                <w:szCs w:val="20"/>
                <w:lang w:val="hu-HU"/>
              </w:rPr>
            </w:pPr>
            <w:r>
              <w:rPr>
                <w:rFonts w:ascii="Arial" w:hAnsi="Arial" w:cs="Arial"/>
                <w:sz w:val="20"/>
                <w:szCs w:val="20"/>
                <w:lang w:val="hu-HU"/>
              </w:rPr>
              <w:t>nincs</w:t>
            </w:r>
          </w:p>
        </w:tc>
        <w:tc>
          <w:tcPr>
            <w:tcW w:w="2678" w:type="dxa"/>
            <w:tcMar>
              <w:top w:w="57" w:type="dxa"/>
              <w:bottom w:w="57" w:type="dxa"/>
            </w:tcMar>
          </w:tcPr>
          <w:p w:rsidR="0060433C" w:rsidRPr="00896652" w:rsidRDefault="0060433C" w:rsidP="00896652">
            <w:pPr>
              <w:rPr>
                <w:rFonts w:ascii="Arial" w:hAnsi="Arial" w:cs="Arial"/>
                <w:sz w:val="20"/>
                <w:szCs w:val="20"/>
                <w:lang w:val="hu-HU"/>
              </w:rPr>
            </w:pPr>
            <w:r>
              <w:rPr>
                <w:rFonts w:ascii="Arial" w:hAnsi="Arial" w:cs="Arial"/>
                <w:sz w:val="20"/>
                <w:szCs w:val="20"/>
                <w:lang w:val="hu-HU"/>
              </w:rPr>
              <w:t>van</w:t>
            </w:r>
          </w:p>
        </w:tc>
        <w:tc>
          <w:tcPr>
            <w:tcW w:w="2678" w:type="dxa"/>
            <w:tcMar>
              <w:top w:w="57" w:type="dxa"/>
              <w:bottom w:w="57" w:type="dxa"/>
            </w:tcMar>
          </w:tcPr>
          <w:p w:rsidR="0060433C" w:rsidRPr="00896652" w:rsidRDefault="0060433C" w:rsidP="00896652">
            <w:pPr>
              <w:rPr>
                <w:rFonts w:ascii="Arial" w:hAnsi="Arial" w:cs="Arial"/>
                <w:sz w:val="20"/>
                <w:szCs w:val="20"/>
                <w:lang w:val="hu-HU"/>
              </w:rPr>
            </w:pPr>
            <w:r>
              <w:rPr>
                <w:rFonts w:ascii="Arial" w:hAnsi="Arial" w:cs="Arial"/>
                <w:sz w:val="20"/>
                <w:szCs w:val="20"/>
                <w:lang w:val="hu-HU"/>
              </w:rPr>
              <w:t>van</w:t>
            </w:r>
          </w:p>
        </w:tc>
        <w:tc>
          <w:tcPr>
            <w:tcW w:w="2678" w:type="dxa"/>
            <w:tcMar>
              <w:top w:w="57" w:type="dxa"/>
              <w:bottom w:w="57" w:type="dxa"/>
            </w:tcMar>
          </w:tcPr>
          <w:p w:rsidR="0060433C" w:rsidRPr="00896652" w:rsidRDefault="0060433C" w:rsidP="00896652">
            <w:pPr>
              <w:rPr>
                <w:rFonts w:ascii="Arial" w:hAnsi="Arial" w:cs="Arial"/>
                <w:sz w:val="20"/>
                <w:szCs w:val="20"/>
                <w:lang w:val="hu-HU"/>
              </w:rPr>
            </w:pPr>
            <w:r>
              <w:rPr>
                <w:rFonts w:ascii="Arial" w:hAnsi="Arial" w:cs="Arial"/>
                <w:sz w:val="20"/>
                <w:szCs w:val="20"/>
                <w:lang w:val="hu-HU"/>
              </w:rPr>
              <w:t>lehet</w:t>
            </w:r>
          </w:p>
        </w:tc>
        <w:tc>
          <w:tcPr>
            <w:tcW w:w="2678" w:type="dxa"/>
            <w:tcMar>
              <w:top w:w="57" w:type="dxa"/>
              <w:bottom w:w="57" w:type="dxa"/>
            </w:tcMar>
          </w:tcPr>
          <w:p w:rsidR="0060433C" w:rsidRDefault="0060433C" w:rsidP="00896652">
            <w:pPr>
              <w:rPr>
                <w:rFonts w:ascii="Arial" w:hAnsi="Arial" w:cs="Arial"/>
                <w:sz w:val="20"/>
                <w:szCs w:val="20"/>
                <w:lang w:val="hu-HU"/>
              </w:rPr>
            </w:pPr>
            <w:r>
              <w:rPr>
                <w:rFonts w:ascii="Arial" w:hAnsi="Arial" w:cs="Arial"/>
                <w:sz w:val="20"/>
                <w:szCs w:val="20"/>
                <w:lang w:val="hu-HU"/>
              </w:rPr>
              <w:t>van</w:t>
            </w:r>
          </w:p>
          <w:p w:rsidR="00F96EB6" w:rsidRPr="00896652" w:rsidRDefault="00F96EB6" w:rsidP="00896652">
            <w:pPr>
              <w:rPr>
                <w:rFonts w:ascii="Arial" w:hAnsi="Arial" w:cs="Arial"/>
                <w:sz w:val="20"/>
                <w:szCs w:val="20"/>
                <w:lang w:val="hu-HU"/>
              </w:rPr>
            </w:pPr>
            <w:r>
              <w:rPr>
                <w:rFonts w:ascii="Arial" w:hAnsi="Arial" w:cs="Arial"/>
                <w:sz w:val="20"/>
                <w:szCs w:val="20"/>
                <w:lang w:val="hu-HU"/>
              </w:rPr>
              <w:t>változó tőke elve</w:t>
            </w:r>
          </w:p>
        </w:tc>
      </w:tr>
      <w:tr w:rsidR="0060433C" w:rsidRPr="00896652" w:rsidTr="0030789F">
        <w:tc>
          <w:tcPr>
            <w:tcW w:w="1602" w:type="dxa"/>
            <w:tcMar>
              <w:top w:w="57" w:type="dxa"/>
              <w:bottom w:w="57" w:type="dxa"/>
            </w:tcMar>
          </w:tcPr>
          <w:p w:rsidR="0060433C" w:rsidRDefault="0060433C" w:rsidP="00896652">
            <w:pPr>
              <w:rPr>
                <w:rFonts w:ascii="Arial" w:hAnsi="Arial" w:cs="Arial"/>
                <w:sz w:val="20"/>
                <w:szCs w:val="20"/>
                <w:lang w:val="hu-HU"/>
              </w:rPr>
            </w:pPr>
            <w:r>
              <w:rPr>
                <w:rFonts w:ascii="Arial" w:hAnsi="Arial" w:cs="Arial"/>
                <w:sz w:val="20"/>
                <w:szCs w:val="20"/>
                <w:lang w:val="hu-HU"/>
              </w:rPr>
              <w:lastRenderedPageBreak/>
              <w:t>fix bevétele</w:t>
            </w:r>
          </w:p>
        </w:tc>
        <w:tc>
          <w:tcPr>
            <w:tcW w:w="2678" w:type="dxa"/>
            <w:tcMar>
              <w:top w:w="57" w:type="dxa"/>
              <w:bottom w:w="57" w:type="dxa"/>
            </w:tcMar>
          </w:tcPr>
          <w:p w:rsidR="0060433C" w:rsidRDefault="0060433C" w:rsidP="00896652">
            <w:pPr>
              <w:rPr>
                <w:rFonts w:ascii="Arial" w:hAnsi="Arial" w:cs="Arial"/>
                <w:sz w:val="20"/>
                <w:szCs w:val="20"/>
                <w:lang w:val="hu-HU"/>
              </w:rPr>
            </w:pPr>
            <w:r>
              <w:rPr>
                <w:rFonts w:ascii="Arial" w:hAnsi="Arial" w:cs="Arial"/>
                <w:sz w:val="20"/>
                <w:szCs w:val="20"/>
                <w:lang w:val="hu-HU"/>
              </w:rPr>
              <w:t>tagdíj</w:t>
            </w:r>
          </w:p>
        </w:tc>
        <w:tc>
          <w:tcPr>
            <w:tcW w:w="2678" w:type="dxa"/>
            <w:tcMar>
              <w:top w:w="57" w:type="dxa"/>
              <w:bottom w:w="57" w:type="dxa"/>
            </w:tcMar>
          </w:tcPr>
          <w:p w:rsidR="0060433C" w:rsidRDefault="0060433C" w:rsidP="00896652">
            <w:pPr>
              <w:rPr>
                <w:rFonts w:ascii="Arial" w:hAnsi="Arial" w:cs="Arial"/>
                <w:sz w:val="20"/>
                <w:szCs w:val="20"/>
                <w:lang w:val="hu-HU"/>
              </w:rPr>
            </w:pPr>
            <w:r>
              <w:rPr>
                <w:rFonts w:ascii="Arial" w:hAnsi="Arial" w:cs="Arial"/>
                <w:sz w:val="20"/>
                <w:szCs w:val="20"/>
                <w:lang w:val="hu-HU"/>
              </w:rPr>
              <w:t>nincs</w:t>
            </w:r>
          </w:p>
        </w:tc>
        <w:tc>
          <w:tcPr>
            <w:tcW w:w="2678" w:type="dxa"/>
            <w:tcMar>
              <w:top w:w="57" w:type="dxa"/>
              <w:bottom w:w="57" w:type="dxa"/>
            </w:tcMar>
          </w:tcPr>
          <w:p w:rsidR="0060433C" w:rsidRDefault="0060433C" w:rsidP="00896652">
            <w:pPr>
              <w:rPr>
                <w:rFonts w:ascii="Arial" w:hAnsi="Arial" w:cs="Arial"/>
                <w:sz w:val="20"/>
                <w:szCs w:val="20"/>
                <w:lang w:val="hu-HU"/>
              </w:rPr>
            </w:pPr>
            <w:r>
              <w:rPr>
                <w:rFonts w:ascii="Arial" w:hAnsi="Arial" w:cs="Arial"/>
                <w:sz w:val="20"/>
                <w:szCs w:val="20"/>
                <w:lang w:val="hu-HU"/>
              </w:rPr>
              <w:t>nincs</w:t>
            </w:r>
          </w:p>
        </w:tc>
        <w:tc>
          <w:tcPr>
            <w:tcW w:w="2678" w:type="dxa"/>
            <w:tcMar>
              <w:top w:w="57" w:type="dxa"/>
              <w:bottom w:w="57" w:type="dxa"/>
            </w:tcMar>
          </w:tcPr>
          <w:p w:rsidR="0060433C" w:rsidRDefault="0060433C" w:rsidP="00896652">
            <w:pPr>
              <w:rPr>
                <w:rFonts w:ascii="Arial" w:hAnsi="Arial" w:cs="Arial"/>
                <w:sz w:val="20"/>
                <w:szCs w:val="20"/>
                <w:lang w:val="hu-HU"/>
              </w:rPr>
            </w:pPr>
            <w:r>
              <w:rPr>
                <w:rFonts w:ascii="Arial" w:hAnsi="Arial" w:cs="Arial"/>
                <w:sz w:val="20"/>
                <w:szCs w:val="20"/>
                <w:lang w:val="hu-HU"/>
              </w:rPr>
              <w:t>nincs</w:t>
            </w:r>
          </w:p>
        </w:tc>
        <w:tc>
          <w:tcPr>
            <w:tcW w:w="2678" w:type="dxa"/>
            <w:tcMar>
              <w:top w:w="57" w:type="dxa"/>
              <w:bottom w:w="57" w:type="dxa"/>
            </w:tcMar>
          </w:tcPr>
          <w:p w:rsidR="0060433C" w:rsidRDefault="0060433C" w:rsidP="00896652">
            <w:pPr>
              <w:rPr>
                <w:rFonts w:ascii="Arial" w:hAnsi="Arial" w:cs="Arial"/>
                <w:sz w:val="20"/>
                <w:szCs w:val="20"/>
                <w:lang w:val="hu-HU"/>
              </w:rPr>
            </w:pPr>
            <w:r>
              <w:rPr>
                <w:rFonts w:ascii="Arial" w:hAnsi="Arial" w:cs="Arial"/>
                <w:sz w:val="20"/>
                <w:szCs w:val="20"/>
                <w:lang w:val="hu-HU"/>
              </w:rPr>
              <w:t>nincs</w:t>
            </w:r>
          </w:p>
        </w:tc>
      </w:tr>
      <w:tr w:rsidR="0060433C" w:rsidRPr="00896652" w:rsidTr="0030789F">
        <w:tc>
          <w:tcPr>
            <w:tcW w:w="1602" w:type="dxa"/>
            <w:tcMar>
              <w:top w:w="57" w:type="dxa"/>
              <w:bottom w:w="57" w:type="dxa"/>
            </w:tcMar>
          </w:tcPr>
          <w:p w:rsidR="0060433C" w:rsidRDefault="0060433C" w:rsidP="00896652">
            <w:pPr>
              <w:rPr>
                <w:rFonts w:ascii="Arial" w:hAnsi="Arial" w:cs="Arial"/>
                <w:sz w:val="20"/>
                <w:szCs w:val="20"/>
                <w:lang w:val="hu-HU"/>
              </w:rPr>
            </w:pPr>
            <w:r>
              <w:rPr>
                <w:rFonts w:ascii="Arial" w:hAnsi="Arial" w:cs="Arial"/>
                <w:sz w:val="20"/>
                <w:szCs w:val="20"/>
                <w:lang w:val="hu-HU"/>
              </w:rPr>
              <w:t>bevétele</w:t>
            </w:r>
          </w:p>
        </w:tc>
        <w:tc>
          <w:tcPr>
            <w:tcW w:w="2678" w:type="dxa"/>
            <w:tcMar>
              <w:top w:w="57" w:type="dxa"/>
              <w:bottom w:w="57" w:type="dxa"/>
            </w:tcMar>
          </w:tcPr>
          <w:p w:rsidR="0060433C" w:rsidRDefault="0060433C" w:rsidP="00896652">
            <w:pPr>
              <w:rPr>
                <w:rFonts w:ascii="Arial" w:hAnsi="Arial" w:cs="Arial"/>
                <w:sz w:val="20"/>
                <w:szCs w:val="20"/>
                <w:lang w:val="hu-HU"/>
              </w:rPr>
            </w:pPr>
            <w:r>
              <w:rPr>
                <w:rFonts w:ascii="Arial" w:hAnsi="Arial" w:cs="Arial"/>
                <w:sz w:val="20"/>
                <w:szCs w:val="20"/>
                <w:lang w:val="hu-HU"/>
              </w:rPr>
              <w:t>alaptevékenységből származó bevétel</w:t>
            </w:r>
            <w:r>
              <w:rPr>
                <w:rStyle w:val="Lbjegyzet-hivatkozs"/>
                <w:rFonts w:ascii="Arial" w:hAnsi="Arial" w:cs="Arial"/>
                <w:sz w:val="20"/>
                <w:szCs w:val="20"/>
                <w:lang w:val="hu-HU"/>
              </w:rPr>
              <w:footnoteReference w:id="13"/>
            </w:r>
          </w:p>
          <w:p w:rsidR="0060433C" w:rsidRDefault="0060433C" w:rsidP="00896652">
            <w:pPr>
              <w:rPr>
                <w:rFonts w:ascii="Arial" w:hAnsi="Arial" w:cs="Arial"/>
                <w:sz w:val="20"/>
                <w:szCs w:val="20"/>
                <w:lang w:val="hu-HU"/>
              </w:rPr>
            </w:pPr>
            <w:r>
              <w:rPr>
                <w:rFonts w:ascii="Arial" w:hAnsi="Arial" w:cs="Arial"/>
                <w:sz w:val="20"/>
                <w:szCs w:val="20"/>
                <w:lang w:val="hu-HU"/>
              </w:rPr>
              <w:t>támogatások és adományok</w:t>
            </w:r>
          </w:p>
          <w:p w:rsidR="0060433C" w:rsidRDefault="0060433C" w:rsidP="00896652">
            <w:pPr>
              <w:rPr>
                <w:rFonts w:ascii="Arial" w:hAnsi="Arial" w:cs="Arial"/>
                <w:sz w:val="20"/>
                <w:szCs w:val="20"/>
                <w:lang w:val="hu-HU"/>
              </w:rPr>
            </w:pPr>
            <w:r>
              <w:rPr>
                <w:rFonts w:ascii="Arial" w:hAnsi="Arial" w:cs="Arial"/>
                <w:sz w:val="20"/>
                <w:szCs w:val="20"/>
                <w:lang w:val="hu-HU"/>
              </w:rPr>
              <w:t xml:space="preserve">vállalkozási, kiegészítő tevékenységből származó bevétel (minden, ami nem az egyesület </w:t>
            </w:r>
            <w:r w:rsidR="000062E5">
              <w:rPr>
                <w:rFonts w:ascii="Arial" w:hAnsi="Arial" w:cs="Arial"/>
                <w:sz w:val="20"/>
                <w:szCs w:val="20"/>
                <w:lang w:val="hu-HU"/>
              </w:rPr>
              <w:t>alapcélja szerinti tevékenység</w:t>
            </w:r>
            <w:r>
              <w:rPr>
                <w:rFonts w:ascii="Arial" w:hAnsi="Arial" w:cs="Arial"/>
                <w:sz w:val="20"/>
                <w:szCs w:val="20"/>
                <w:lang w:val="hu-HU"/>
              </w:rPr>
              <w:t>: termék vagy szolgáltatásértékesítés, szabad pénzeszközök lekötése</w:t>
            </w:r>
          </w:p>
        </w:tc>
        <w:tc>
          <w:tcPr>
            <w:tcW w:w="2678" w:type="dxa"/>
            <w:tcMar>
              <w:top w:w="57" w:type="dxa"/>
              <w:bottom w:w="57" w:type="dxa"/>
            </w:tcMar>
          </w:tcPr>
          <w:p w:rsidR="0060433C" w:rsidRDefault="0060433C" w:rsidP="00896652">
            <w:pPr>
              <w:rPr>
                <w:rFonts w:ascii="Arial" w:hAnsi="Arial" w:cs="Arial"/>
                <w:sz w:val="20"/>
                <w:szCs w:val="20"/>
                <w:lang w:val="hu-HU"/>
              </w:rPr>
            </w:pPr>
            <w:r>
              <w:rPr>
                <w:rFonts w:ascii="Arial" w:hAnsi="Arial" w:cs="Arial"/>
                <w:sz w:val="20"/>
                <w:szCs w:val="20"/>
                <w:lang w:val="hu-HU"/>
              </w:rPr>
              <w:t>termék vagy szolgáltatásértékesítés</w:t>
            </w:r>
          </w:p>
        </w:tc>
        <w:tc>
          <w:tcPr>
            <w:tcW w:w="2678" w:type="dxa"/>
            <w:tcMar>
              <w:top w:w="57" w:type="dxa"/>
              <w:bottom w:w="57" w:type="dxa"/>
            </w:tcMar>
          </w:tcPr>
          <w:p w:rsidR="0060433C" w:rsidRDefault="0060433C" w:rsidP="00896652">
            <w:pPr>
              <w:rPr>
                <w:rFonts w:ascii="Arial" w:hAnsi="Arial" w:cs="Arial"/>
                <w:sz w:val="20"/>
                <w:szCs w:val="20"/>
                <w:lang w:val="hu-HU"/>
              </w:rPr>
            </w:pPr>
            <w:r>
              <w:rPr>
                <w:rFonts w:ascii="Arial" w:hAnsi="Arial" w:cs="Arial"/>
                <w:sz w:val="20"/>
                <w:szCs w:val="20"/>
                <w:lang w:val="hu-HU"/>
              </w:rPr>
              <w:t>termék vagy szolgáltatásértékesítés</w:t>
            </w:r>
          </w:p>
        </w:tc>
        <w:tc>
          <w:tcPr>
            <w:tcW w:w="2678" w:type="dxa"/>
            <w:tcMar>
              <w:top w:w="57" w:type="dxa"/>
              <w:bottom w:w="57" w:type="dxa"/>
            </w:tcMar>
          </w:tcPr>
          <w:p w:rsidR="0060433C" w:rsidRDefault="0060433C" w:rsidP="00896652">
            <w:pPr>
              <w:rPr>
                <w:rFonts w:ascii="Arial" w:hAnsi="Arial" w:cs="Arial"/>
                <w:sz w:val="20"/>
                <w:szCs w:val="20"/>
                <w:lang w:val="hu-HU"/>
              </w:rPr>
            </w:pPr>
            <w:r>
              <w:rPr>
                <w:rFonts w:ascii="Arial" w:hAnsi="Arial" w:cs="Arial"/>
                <w:sz w:val="20"/>
                <w:szCs w:val="20"/>
                <w:lang w:val="hu-HU"/>
              </w:rPr>
              <w:t>termék vagy szolgáltatásértékesítés</w:t>
            </w:r>
          </w:p>
        </w:tc>
        <w:tc>
          <w:tcPr>
            <w:tcW w:w="2678" w:type="dxa"/>
            <w:tcMar>
              <w:top w:w="57" w:type="dxa"/>
              <w:bottom w:w="57" w:type="dxa"/>
            </w:tcMar>
          </w:tcPr>
          <w:p w:rsidR="0060433C" w:rsidRDefault="0060433C" w:rsidP="00896652">
            <w:pPr>
              <w:rPr>
                <w:rFonts w:ascii="Arial" w:hAnsi="Arial" w:cs="Arial"/>
                <w:sz w:val="20"/>
                <w:szCs w:val="20"/>
                <w:lang w:val="hu-HU"/>
              </w:rPr>
            </w:pPr>
            <w:r>
              <w:rPr>
                <w:rFonts w:ascii="Arial" w:hAnsi="Arial" w:cs="Arial"/>
                <w:sz w:val="20"/>
                <w:szCs w:val="20"/>
                <w:lang w:val="hu-HU"/>
              </w:rPr>
              <w:t>termék vagy szolgáltatásértékesítés</w:t>
            </w:r>
          </w:p>
        </w:tc>
      </w:tr>
      <w:tr w:rsidR="00AC1928" w:rsidRPr="00896652" w:rsidTr="00595488">
        <w:tc>
          <w:tcPr>
            <w:tcW w:w="1602" w:type="dxa"/>
            <w:tcMar>
              <w:top w:w="57" w:type="dxa"/>
              <w:bottom w:w="57" w:type="dxa"/>
            </w:tcMar>
          </w:tcPr>
          <w:p w:rsidR="00AC1928" w:rsidRDefault="00AC1928" w:rsidP="00896652">
            <w:pPr>
              <w:rPr>
                <w:rFonts w:ascii="Arial" w:hAnsi="Arial" w:cs="Arial"/>
                <w:sz w:val="20"/>
                <w:szCs w:val="20"/>
                <w:lang w:val="hu-HU"/>
              </w:rPr>
            </w:pPr>
            <w:r>
              <w:rPr>
                <w:rFonts w:ascii="Arial" w:hAnsi="Arial" w:cs="Arial"/>
                <w:sz w:val="20"/>
                <w:szCs w:val="20"/>
                <w:lang w:val="hu-HU"/>
              </w:rPr>
              <w:t>adóalap</w:t>
            </w:r>
          </w:p>
        </w:tc>
        <w:tc>
          <w:tcPr>
            <w:tcW w:w="2678" w:type="dxa"/>
            <w:tcMar>
              <w:top w:w="57" w:type="dxa"/>
              <w:bottom w:w="57" w:type="dxa"/>
            </w:tcMar>
          </w:tcPr>
          <w:p w:rsidR="00AC1928" w:rsidRDefault="00AC1928" w:rsidP="00AC1928">
            <w:pPr>
              <w:rPr>
                <w:rFonts w:ascii="Arial" w:hAnsi="Arial" w:cs="Arial"/>
                <w:sz w:val="20"/>
                <w:szCs w:val="20"/>
                <w:lang w:val="hu-HU"/>
              </w:rPr>
            </w:pPr>
            <w:r>
              <w:rPr>
                <w:rFonts w:ascii="Arial" w:hAnsi="Arial" w:cs="Arial"/>
                <w:sz w:val="20"/>
                <w:szCs w:val="20"/>
                <w:lang w:val="hu-HU"/>
              </w:rPr>
              <w:t>el kell különíteni az alaptevékenység és a vállalkozási tevékenységből származó bevételt</w:t>
            </w:r>
          </w:p>
          <w:p w:rsidR="00526AE4" w:rsidRDefault="00AC1928" w:rsidP="00526AE4">
            <w:pPr>
              <w:rPr>
                <w:rFonts w:ascii="Arial" w:hAnsi="Arial" w:cs="Arial"/>
                <w:sz w:val="20"/>
                <w:szCs w:val="20"/>
                <w:lang w:val="hu-HU"/>
              </w:rPr>
            </w:pPr>
            <w:r>
              <w:rPr>
                <w:rFonts w:ascii="Arial" w:hAnsi="Arial" w:cs="Arial"/>
                <w:sz w:val="20"/>
                <w:szCs w:val="20"/>
                <w:lang w:val="hu-HU"/>
              </w:rPr>
              <w:t>adóalapot a vállalkozási tevéke</w:t>
            </w:r>
            <w:r w:rsidR="00B94E5A">
              <w:rPr>
                <w:rFonts w:ascii="Arial" w:hAnsi="Arial" w:cs="Arial"/>
                <w:sz w:val="20"/>
                <w:szCs w:val="20"/>
                <w:lang w:val="hu-HU"/>
              </w:rPr>
              <w:t>nységből származó bevétel képez</w:t>
            </w:r>
          </w:p>
          <w:p w:rsidR="00262FEB" w:rsidRDefault="00262FEB" w:rsidP="00526AE4">
            <w:pPr>
              <w:rPr>
                <w:rFonts w:ascii="Arial" w:hAnsi="Arial" w:cs="Arial"/>
                <w:sz w:val="20"/>
                <w:szCs w:val="20"/>
                <w:lang w:val="hu-HU"/>
              </w:rPr>
            </w:pPr>
            <w:r>
              <w:rPr>
                <w:rFonts w:ascii="Arial" w:hAnsi="Arial" w:cs="Arial"/>
                <w:sz w:val="20"/>
                <w:szCs w:val="20"/>
                <w:lang w:val="hu-HU"/>
              </w:rPr>
              <w:t>az adóalap megállapításra speciális szabályok alkalmazandóak</w:t>
            </w:r>
          </w:p>
          <w:p w:rsidR="008736B4" w:rsidRPr="008736B4" w:rsidRDefault="008736B4" w:rsidP="008736B4">
            <w:pPr>
              <w:autoSpaceDE w:val="0"/>
              <w:autoSpaceDN w:val="0"/>
              <w:adjustRightInd w:val="0"/>
              <w:rPr>
                <w:rFonts w:ascii="Arial" w:hAnsi="Arial" w:cs="Arial"/>
                <w:sz w:val="20"/>
                <w:szCs w:val="20"/>
                <w:lang w:val="hu-HU"/>
              </w:rPr>
            </w:pPr>
            <w:r w:rsidRPr="008736B4">
              <w:rPr>
                <w:rFonts w:ascii="Arial" w:hAnsi="Arial" w:cs="Arial"/>
                <w:sz w:val="20"/>
                <w:szCs w:val="20"/>
                <w:lang w:val="hu-HU"/>
              </w:rPr>
              <w:t xml:space="preserve">Az egyesületek közül az </w:t>
            </w:r>
            <w:r w:rsidRPr="008736B4">
              <w:rPr>
                <w:rFonts w:ascii="Arial" w:hAnsi="Arial" w:cs="Arial"/>
                <w:bCs/>
                <w:sz w:val="20"/>
                <w:szCs w:val="20"/>
                <w:lang w:val="hu-HU"/>
              </w:rPr>
              <w:t xml:space="preserve">országos érdekképviseleti szervezetek </w:t>
            </w:r>
            <w:r w:rsidRPr="008736B4">
              <w:rPr>
                <w:rFonts w:ascii="Arial" w:hAnsi="Arial" w:cs="Arial"/>
                <w:sz w:val="20"/>
                <w:szCs w:val="20"/>
                <w:lang w:val="hu-HU"/>
              </w:rPr>
              <w:t>– annak</w:t>
            </w:r>
          </w:p>
          <w:p w:rsidR="008736B4" w:rsidRPr="008736B4" w:rsidRDefault="008736B4" w:rsidP="008736B4">
            <w:pPr>
              <w:autoSpaceDE w:val="0"/>
              <w:autoSpaceDN w:val="0"/>
              <w:adjustRightInd w:val="0"/>
              <w:rPr>
                <w:rFonts w:ascii="Arial" w:hAnsi="Arial" w:cs="Arial"/>
                <w:sz w:val="20"/>
                <w:szCs w:val="20"/>
                <w:lang w:val="hu-HU"/>
              </w:rPr>
            </w:pPr>
            <w:r w:rsidRPr="008736B4">
              <w:rPr>
                <w:rFonts w:ascii="Arial" w:hAnsi="Arial" w:cs="Arial"/>
                <w:sz w:val="20"/>
                <w:szCs w:val="20"/>
                <w:lang w:val="hu-HU"/>
              </w:rPr>
              <w:t xml:space="preserve">ellenére, hogy közhasznúsági besorolásra nem jogosultak – mégis adóalapjukat </w:t>
            </w:r>
            <w:proofErr w:type="gramStart"/>
            <w:r w:rsidRPr="008736B4">
              <w:rPr>
                <w:rFonts w:ascii="Arial" w:hAnsi="Arial" w:cs="Arial"/>
                <w:sz w:val="20"/>
                <w:szCs w:val="20"/>
                <w:lang w:val="hu-HU"/>
              </w:rPr>
              <w:t>a</w:t>
            </w:r>
            <w:proofErr w:type="gramEnd"/>
          </w:p>
          <w:p w:rsidR="008736B4" w:rsidRPr="008736B4" w:rsidRDefault="008736B4" w:rsidP="008736B4">
            <w:pPr>
              <w:autoSpaceDE w:val="0"/>
              <w:autoSpaceDN w:val="0"/>
              <w:adjustRightInd w:val="0"/>
              <w:rPr>
                <w:rFonts w:ascii="Arial" w:hAnsi="Arial" w:cs="Arial"/>
                <w:sz w:val="20"/>
                <w:szCs w:val="20"/>
                <w:lang w:val="hu-HU"/>
              </w:rPr>
            </w:pPr>
            <w:r w:rsidRPr="008736B4">
              <w:rPr>
                <w:rFonts w:ascii="Arial" w:hAnsi="Arial" w:cs="Arial"/>
                <w:sz w:val="20"/>
                <w:szCs w:val="20"/>
                <w:lang w:val="hu-HU"/>
              </w:rPr>
              <w:t>közhasznú szervezetekre vonatkozó rendelkezések megfelelő alkalmazásával</w:t>
            </w:r>
          </w:p>
          <w:p w:rsidR="008736B4" w:rsidRDefault="008736B4" w:rsidP="008736B4">
            <w:pPr>
              <w:rPr>
                <w:rFonts w:ascii="Arial" w:hAnsi="Arial" w:cs="Arial"/>
                <w:sz w:val="20"/>
                <w:szCs w:val="20"/>
                <w:lang w:val="hu-HU"/>
              </w:rPr>
            </w:pPr>
            <w:r w:rsidRPr="008736B4">
              <w:rPr>
                <w:rFonts w:ascii="Arial" w:hAnsi="Arial" w:cs="Arial"/>
                <w:sz w:val="20"/>
                <w:szCs w:val="20"/>
                <w:lang w:val="hu-HU"/>
              </w:rPr>
              <w:t>állapítják meg</w:t>
            </w:r>
            <w:r>
              <w:rPr>
                <w:rFonts w:ascii="Arial" w:hAnsi="Arial" w:cs="Arial"/>
                <w:sz w:val="20"/>
                <w:szCs w:val="20"/>
                <w:lang w:val="hu-HU"/>
              </w:rPr>
              <w:t xml:space="preserve">. </w:t>
            </w:r>
            <w:r>
              <w:rPr>
                <w:rStyle w:val="Lbjegyzet-hivatkozs"/>
                <w:rFonts w:ascii="Arial" w:hAnsi="Arial" w:cs="Arial"/>
                <w:sz w:val="20"/>
                <w:szCs w:val="20"/>
                <w:lang w:val="hu-HU"/>
              </w:rPr>
              <w:footnoteReference w:id="14"/>
            </w:r>
          </w:p>
        </w:tc>
        <w:tc>
          <w:tcPr>
            <w:tcW w:w="2678" w:type="dxa"/>
            <w:tcMar>
              <w:top w:w="57" w:type="dxa"/>
              <w:bottom w:w="57" w:type="dxa"/>
            </w:tcMar>
          </w:tcPr>
          <w:p w:rsidR="00AC1928" w:rsidRDefault="00E35FEB" w:rsidP="00896652">
            <w:pPr>
              <w:rPr>
                <w:rFonts w:ascii="Arial" w:hAnsi="Arial" w:cs="Arial"/>
                <w:sz w:val="20"/>
                <w:szCs w:val="20"/>
                <w:lang w:val="hu-HU"/>
              </w:rPr>
            </w:pPr>
            <w:r>
              <w:rPr>
                <w:rFonts w:ascii="Arial" w:hAnsi="Arial" w:cs="Arial"/>
                <w:sz w:val="20"/>
                <w:szCs w:val="20"/>
                <w:lang w:val="hu-HU"/>
              </w:rPr>
              <w:t xml:space="preserve">az összes bevétel az </w:t>
            </w:r>
            <w:r w:rsidR="00D77872">
              <w:rPr>
                <w:rFonts w:ascii="Arial" w:hAnsi="Arial" w:cs="Arial"/>
                <w:sz w:val="20"/>
                <w:szCs w:val="20"/>
                <w:lang w:val="hu-HU"/>
              </w:rPr>
              <w:t>adóalapja</w:t>
            </w:r>
          </w:p>
        </w:tc>
        <w:tc>
          <w:tcPr>
            <w:tcW w:w="2678" w:type="dxa"/>
            <w:tcMar>
              <w:top w:w="57" w:type="dxa"/>
              <w:bottom w:w="57" w:type="dxa"/>
            </w:tcMar>
          </w:tcPr>
          <w:p w:rsidR="00AC1928" w:rsidRDefault="000062E5" w:rsidP="00896652">
            <w:pPr>
              <w:rPr>
                <w:rFonts w:ascii="Arial" w:hAnsi="Arial" w:cs="Arial"/>
                <w:sz w:val="20"/>
                <w:szCs w:val="20"/>
                <w:lang w:val="hu-HU"/>
              </w:rPr>
            </w:pPr>
            <w:r>
              <w:rPr>
                <w:rFonts w:ascii="Arial" w:hAnsi="Arial" w:cs="Arial"/>
                <w:sz w:val="20"/>
                <w:szCs w:val="20"/>
                <w:lang w:val="hu-HU"/>
              </w:rPr>
              <w:t>az összes bevétel az adóalapja</w:t>
            </w:r>
          </w:p>
        </w:tc>
        <w:tc>
          <w:tcPr>
            <w:tcW w:w="2678" w:type="dxa"/>
            <w:shd w:val="clear" w:color="auto" w:fill="auto"/>
            <w:tcMar>
              <w:top w:w="57" w:type="dxa"/>
              <w:bottom w:w="57" w:type="dxa"/>
            </w:tcMar>
          </w:tcPr>
          <w:p w:rsidR="00AC1928" w:rsidRDefault="00595488" w:rsidP="00896652">
            <w:pPr>
              <w:rPr>
                <w:rFonts w:ascii="Arial" w:hAnsi="Arial" w:cs="Arial"/>
                <w:sz w:val="20"/>
                <w:szCs w:val="20"/>
                <w:lang w:val="hu-HU"/>
              </w:rPr>
            </w:pPr>
            <w:r>
              <w:rPr>
                <w:rFonts w:ascii="Arial" w:hAnsi="Arial" w:cs="Arial"/>
                <w:sz w:val="20"/>
                <w:szCs w:val="20"/>
                <w:lang w:val="hu-HU"/>
              </w:rPr>
              <w:t>az összes bevétel az adóalapja</w:t>
            </w:r>
          </w:p>
        </w:tc>
        <w:tc>
          <w:tcPr>
            <w:tcW w:w="2678" w:type="dxa"/>
            <w:shd w:val="clear" w:color="auto" w:fill="auto"/>
            <w:tcMar>
              <w:top w:w="57" w:type="dxa"/>
              <w:bottom w:w="57" w:type="dxa"/>
            </w:tcMar>
          </w:tcPr>
          <w:p w:rsidR="00AC1928" w:rsidRDefault="000062E5" w:rsidP="00896652">
            <w:pPr>
              <w:rPr>
                <w:rFonts w:ascii="Arial" w:hAnsi="Arial" w:cs="Arial"/>
                <w:sz w:val="20"/>
                <w:szCs w:val="20"/>
                <w:lang w:val="hu-HU"/>
              </w:rPr>
            </w:pPr>
            <w:r>
              <w:rPr>
                <w:rFonts w:ascii="Arial" w:hAnsi="Arial" w:cs="Arial"/>
                <w:sz w:val="20"/>
                <w:szCs w:val="20"/>
                <w:lang w:val="hu-HU"/>
              </w:rPr>
              <w:t>az összes bevétel az adóalapja</w:t>
            </w:r>
          </w:p>
        </w:tc>
      </w:tr>
      <w:tr w:rsidR="00AC1928" w:rsidRPr="00896652" w:rsidTr="0030789F">
        <w:tc>
          <w:tcPr>
            <w:tcW w:w="1602" w:type="dxa"/>
            <w:tcMar>
              <w:top w:w="57" w:type="dxa"/>
              <w:bottom w:w="57" w:type="dxa"/>
            </w:tcMar>
          </w:tcPr>
          <w:p w:rsidR="0072470A" w:rsidRDefault="00067951" w:rsidP="00D77872">
            <w:pPr>
              <w:rPr>
                <w:rFonts w:ascii="Arial" w:hAnsi="Arial" w:cs="Arial"/>
                <w:sz w:val="20"/>
                <w:szCs w:val="20"/>
                <w:lang w:val="hu-HU"/>
              </w:rPr>
            </w:pPr>
            <w:r>
              <w:rPr>
                <w:rFonts w:ascii="Arial" w:hAnsi="Arial" w:cs="Arial"/>
                <w:sz w:val="20"/>
                <w:szCs w:val="20"/>
                <w:lang w:val="hu-HU"/>
              </w:rPr>
              <w:t>kedvezményez</w:t>
            </w:r>
            <w:r>
              <w:rPr>
                <w:rFonts w:ascii="Arial" w:hAnsi="Arial" w:cs="Arial"/>
                <w:sz w:val="20"/>
                <w:szCs w:val="20"/>
                <w:lang w:val="hu-HU"/>
              </w:rPr>
              <w:lastRenderedPageBreak/>
              <w:t>ett vállalkozási tevékenység</w:t>
            </w:r>
            <w:r>
              <w:rPr>
                <w:rStyle w:val="Lbjegyzet-hivatkozs"/>
                <w:rFonts w:ascii="HNewBaskerville" w:hAnsi="HNewBaskerville" w:cs="HNewBaskerville"/>
                <w:sz w:val="20"/>
                <w:szCs w:val="20"/>
                <w:lang w:val="hu-HU"/>
              </w:rPr>
              <w:footnoteReference w:id="15"/>
            </w:r>
          </w:p>
          <w:p w:rsidR="00937D89" w:rsidRDefault="00074113" w:rsidP="00E04897">
            <w:pPr>
              <w:rPr>
                <w:rFonts w:ascii="Arial" w:hAnsi="Arial" w:cs="Arial"/>
                <w:sz w:val="20"/>
                <w:szCs w:val="20"/>
                <w:lang w:val="hu-HU"/>
              </w:rPr>
            </w:pPr>
            <w:r>
              <w:rPr>
                <w:rFonts w:ascii="Arial" w:hAnsi="Arial" w:cs="Arial"/>
                <w:sz w:val="20"/>
                <w:szCs w:val="20"/>
                <w:lang w:val="hu-HU"/>
              </w:rPr>
              <w:t xml:space="preserve">amely az </w:t>
            </w:r>
            <w:r w:rsidR="00777878">
              <w:rPr>
                <w:rFonts w:ascii="Arial" w:hAnsi="Arial" w:cs="Arial"/>
                <w:sz w:val="20"/>
                <w:szCs w:val="20"/>
                <w:lang w:val="hu-HU"/>
              </w:rPr>
              <w:t>alaptevékenység</w:t>
            </w:r>
            <w:r w:rsidR="00777878">
              <w:rPr>
                <w:rStyle w:val="Lbjegyzet-hivatkozs"/>
                <w:rFonts w:ascii="Arial" w:hAnsi="Arial" w:cs="Arial"/>
                <w:sz w:val="20"/>
                <w:szCs w:val="20"/>
                <w:lang w:val="hu-HU"/>
              </w:rPr>
              <w:footnoteReference w:id="16"/>
            </w:r>
          </w:p>
        </w:tc>
        <w:tc>
          <w:tcPr>
            <w:tcW w:w="2678" w:type="dxa"/>
            <w:tcMar>
              <w:top w:w="57" w:type="dxa"/>
              <w:bottom w:w="57" w:type="dxa"/>
            </w:tcMar>
          </w:tcPr>
          <w:p w:rsidR="00AC1928" w:rsidRDefault="004662D7" w:rsidP="00AC1928">
            <w:pPr>
              <w:rPr>
                <w:rFonts w:ascii="Arial" w:hAnsi="Arial" w:cs="Arial"/>
                <w:sz w:val="20"/>
                <w:szCs w:val="20"/>
                <w:lang w:val="hu-HU"/>
              </w:rPr>
            </w:pPr>
            <w:r>
              <w:rPr>
                <w:rFonts w:ascii="Arial" w:hAnsi="Arial" w:cs="Arial"/>
                <w:sz w:val="20"/>
                <w:szCs w:val="20"/>
                <w:lang w:val="hu-HU"/>
              </w:rPr>
              <w:lastRenderedPageBreak/>
              <w:t>alkalmazható</w:t>
            </w:r>
          </w:p>
          <w:p w:rsidR="00074113" w:rsidRPr="00AC1928" w:rsidRDefault="00074113" w:rsidP="00AC1928">
            <w:pPr>
              <w:rPr>
                <w:rFonts w:ascii="Arial" w:hAnsi="Arial" w:cs="Arial"/>
                <w:sz w:val="20"/>
                <w:szCs w:val="20"/>
                <w:lang w:val="hu-HU"/>
              </w:rPr>
            </w:pPr>
            <w:r>
              <w:rPr>
                <w:rFonts w:ascii="Arial" w:hAnsi="Arial" w:cs="Arial"/>
                <w:sz w:val="20"/>
                <w:szCs w:val="20"/>
                <w:lang w:val="hu-HU"/>
              </w:rPr>
              <w:lastRenderedPageBreak/>
              <w:t>(köre az egyes formáknál eltérő)</w:t>
            </w:r>
          </w:p>
        </w:tc>
        <w:tc>
          <w:tcPr>
            <w:tcW w:w="2678" w:type="dxa"/>
            <w:tcMar>
              <w:top w:w="57" w:type="dxa"/>
              <w:bottom w:w="57" w:type="dxa"/>
            </w:tcMar>
          </w:tcPr>
          <w:p w:rsidR="00A05979" w:rsidRDefault="00A05979" w:rsidP="00A05979">
            <w:pPr>
              <w:rPr>
                <w:rFonts w:ascii="Arial" w:hAnsi="Arial" w:cs="Arial"/>
                <w:sz w:val="20"/>
                <w:szCs w:val="20"/>
                <w:lang w:val="hu-HU"/>
              </w:rPr>
            </w:pPr>
            <w:r>
              <w:rPr>
                <w:rFonts w:ascii="Arial" w:hAnsi="Arial" w:cs="Arial"/>
                <w:sz w:val="20"/>
                <w:szCs w:val="20"/>
                <w:lang w:val="hu-HU"/>
              </w:rPr>
              <w:lastRenderedPageBreak/>
              <w:t xml:space="preserve">csak a közhasznúsági </w:t>
            </w:r>
            <w:r>
              <w:rPr>
                <w:rFonts w:ascii="Arial" w:hAnsi="Arial" w:cs="Arial"/>
                <w:sz w:val="20"/>
                <w:szCs w:val="20"/>
                <w:lang w:val="hu-HU"/>
              </w:rPr>
              <w:lastRenderedPageBreak/>
              <w:t xml:space="preserve">státusz esetében, és ha </w:t>
            </w:r>
            <w:r w:rsidRPr="00832A14">
              <w:rPr>
                <w:rFonts w:ascii="Arial" w:hAnsi="Arial" w:cs="Arial"/>
                <w:iCs/>
                <w:sz w:val="20"/>
                <w:szCs w:val="20"/>
                <w:lang w:val="hu-HU"/>
              </w:rPr>
              <w:t>a társadalmi közös szükséglet</w:t>
            </w:r>
            <w:r>
              <w:rPr>
                <w:rFonts w:ascii="Arial" w:hAnsi="Arial" w:cs="Arial"/>
                <w:iCs/>
                <w:sz w:val="20"/>
                <w:szCs w:val="20"/>
                <w:lang w:val="hu-HU"/>
              </w:rPr>
              <w:t xml:space="preserve"> </w:t>
            </w:r>
            <w:r w:rsidRPr="00832A14">
              <w:rPr>
                <w:rFonts w:ascii="Arial" w:hAnsi="Arial" w:cs="Arial"/>
                <w:iCs/>
                <w:sz w:val="20"/>
                <w:szCs w:val="20"/>
                <w:lang w:val="hu-HU"/>
              </w:rPr>
              <w:t xml:space="preserve">kielégítéséért felelős szervvel </w:t>
            </w:r>
            <w:r>
              <w:rPr>
                <w:rFonts w:ascii="Arial" w:hAnsi="Arial" w:cs="Arial"/>
                <w:sz w:val="20"/>
                <w:szCs w:val="20"/>
                <w:lang w:val="hu-HU"/>
              </w:rPr>
              <w:t xml:space="preserve">- helyi önkormányzattal </w:t>
            </w:r>
            <w:r w:rsidRPr="00832A14">
              <w:rPr>
                <w:rFonts w:ascii="Arial" w:hAnsi="Arial" w:cs="Arial"/>
                <w:sz w:val="20"/>
                <w:szCs w:val="20"/>
                <w:lang w:val="hu-HU"/>
              </w:rPr>
              <w:t>vagy a költségvetési törvé</w:t>
            </w:r>
            <w:r>
              <w:rPr>
                <w:rFonts w:ascii="Arial" w:hAnsi="Arial" w:cs="Arial"/>
                <w:sz w:val="20"/>
                <w:szCs w:val="20"/>
                <w:lang w:val="hu-HU"/>
              </w:rPr>
              <w:t xml:space="preserve">nyben meghatározott fejezettel, </w:t>
            </w:r>
            <w:r w:rsidRPr="00832A14">
              <w:rPr>
                <w:rFonts w:ascii="Arial" w:hAnsi="Arial" w:cs="Arial"/>
                <w:sz w:val="20"/>
                <w:szCs w:val="20"/>
                <w:lang w:val="hu-HU"/>
              </w:rPr>
              <w:t>illetve a fejezeten belül ön</w:t>
            </w:r>
            <w:r>
              <w:rPr>
                <w:rFonts w:ascii="Arial" w:hAnsi="Arial" w:cs="Arial"/>
                <w:sz w:val="20"/>
                <w:szCs w:val="20"/>
                <w:lang w:val="hu-HU"/>
              </w:rPr>
              <w:t xml:space="preserve">álló költségvetéssel rendelkező </w:t>
            </w:r>
            <w:r w:rsidRPr="00832A14">
              <w:rPr>
                <w:rFonts w:ascii="Arial" w:hAnsi="Arial" w:cs="Arial"/>
                <w:sz w:val="20"/>
                <w:szCs w:val="20"/>
                <w:lang w:val="hu-HU"/>
              </w:rPr>
              <w:t xml:space="preserve">intézménnyel - </w:t>
            </w:r>
            <w:r w:rsidRPr="00832A14">
              <w:rPr>
                <w:rFonts w:ascii="Arial" w:hAnsi="Arial" w:cs="Arial"/>
                <w:iCs/>
                <w:sz w:val="20"/>
                <w:szCs w:val="20"/>
                <w:lang w:val="hu-HU"/>
              </w:rPr>
              <w:t xml:space="preserve">folyamatos szolgáltatás </w:t>
            </w:r>
            <w:r w:rsidRPr="00832A14">
              <w:rPr>
                <w:rFonts w:ascii="Arial" w:hAnsi="Arial" w:cs="Arial"/>
                <w:sz w:val="20"/>
                <w:szCs w:val="20"/>
                <w:lang w:val="hu-HU"/>
              </w:rPr>
              <w:t>teljesítésére</w:t>
            </w:r>
            <w:r>
              <w:rPr>
                <w:rFonts w:ascii="Arial" w:hAnsi="Arial" w:cs="Arial"/>
                <w:sz w:val="20"/>
                <w:szCs w:val="20"/>
                <w:lang w:val="hu-HU"/>
              </w:rPr>
              <w:t xml:space="preserve"> szerződést megkötött</w:t>
            </w:r>
          </w:p>
          <w:p w:rsidR="00A05979" w:rsidRDefault="00A05979" w:rsidP="00A05979">
            <w:pPr>
              <w:rPr>
                <w:rFonts w:ascii="Arial" w:hAnsi="Arial" w:cs="Arial"/>
                <w:sz w:val="20"/>
                <w:szCs w:val="20"/>
                <w:lang w:val="hu-HU"/>
              </w:rPr>
            </w:pPr>
            <w:r>
              <w:rPr>
                <w:rFonts w:ascii="Arial" w:hAnsi="Arial" w:cs="Arial"/>
                <w:sz w:val="20"/>
                <w:szCs w:val="20"/>
                <w:lang w:val="hu-HU"/>
              </w:rPr>
              <w:t>de más közhasznú tevékenység nem adómentes</w:t>
            </w:r>
          </w:p>
        </w:tc>
        <w:tc>
          <w:tcPr>
            <w:tcW w:w="2678" w:type="dxa"/>
            <w:tcMar>
              <w:top w:w="57" w:type="dxa"/>
              <w:bottom w:w="57" w:type="dxa"/>
            </w:tcMar>
          </w:tcPr>
          <w:p w:rsidR="00074113" w:rsidRDefault="00A05979" w:rsidP="00896652">
            <w:pPr>
              <w:rPr>
                <w:rFonts w:ascii="Arial" w:hAnsi="Arial" w:cs="Arial"/>
                <w:sz w:val="20"/>
                <w:szCs w:val="20"/>
                <w:lang w:val="hu-HU"/>
              </w:rPr>
            </w:pPr>
            <w:r>
              <w:rPr>
                <w:rFonts w:ascii="Arial" w:hAnsi="Arial" w:cs="Arial"/>
                <w:sz w:val="20"/>
                <w:szCs w:val="20"/>
                <w:lang w:val="hu-HU"/>
              </w:rPr>
              <w:lastRenderedPageBreak/>
              <w:t>nem alkalmazható</w:t>
            </w:r>
          </w:p>
        </w:tc>
        <w:tc>
          <w:tcPr>
            <w:tcW w:w="2678" w:type="dxa"/>
            <w:tcMar>
              <w:top w:w="57" w:type="dxa"/>
              <w:bottom w:w="57" w:type="dxa"/>
            </w:tcMar>
          </w:tcPr>
          <w:p w:rsidR="00AC1928" w:rsidRDefault="004662D7" w:rsidP="00896652">
            <w:pPr>
              <w:rPr>
                <w:rFonts w:ascii="Arial" w:hAnsi="Arial" w:cs="Arial"/>
                <w:sz w:val="20"/>
                <w:szCs w:val="20"/>
                <w:lang w:val="hu-HU"/>
              </w:rPr>
            </w:pPr>
            <w:r>
              <w:rPr>
                <w:rFonts w:ascii="Arial" w:hAnsi="Arial" w:cs="Arial"/>
                <w:sz w:val="20"/>
                <w:szCs w:val="20"/>
                <w:lang w:val="hu-HU"/>
              </w:rPr>
              <w:t>nem alkalmazható</w:t>
            </w:r>
          </w:p>
        </w:tc>
        <w:tc>
          <w:tcPr>
            <w:tcW w:w="2678" w:type="dxa"/>
            <w:tcMar>
              <w:top w:w="57" w:type="dxa"/>
              <w:bottom w:w="57" w:type="dxa"/>
            </w:tcMar>
          </w:tcPr>
          <w:p w:rsidR="00832A14" w:rsidRDefault="00832A14" w:rsidP="00506AB9">
            <w:pPr>
              <w:rPr>
                <w:rFonts w:ascii="Arial" w:hAnsi="Arial" w:cs="Arial"/>
                <w:sz w:val="20"/>
                <w:szCs w:val="20"/>
                <w:lang w:val="hu-HU"/>
              </w:rPr>
            </w:pPr>
            <w:r>
              <w:rPr>
                <w:rFonts w:ascii="Arial" w:hAnsi="Arial" w:cs="Arial"/>
                <w:sz w:val="20"/>
                <w:szCs w:val="20"/>
                <w:lang w:val="hu-HU"/>
              </w:rPr>
              <w:t xml:space="preserve">csak a közhasznúsági </w:t>
            </w:r>
            <w:r>
              <w:rPr>
                <w:rFonts w:ascii="Arial" w:hAnsi="Arial" w:cs="Arial"/>
                <w:sz w:val="20"/>
                <w:szCs w:val="20"/>
                <w:lang w:val="hu-HU"/>
              </w:rPr>
              <w:lastRenderedPageBreak/>
              <w:t xml:space="preserve">státusz esetében, és ha </w:t>
            </w:r>
            <w:r w:rsidRPr="00832A14">
              <w:rPr>
                <w:rFonts w:ascii="Arial" w:hAnsi="Arial" w:cs="Arial"/>
                <w:iCs/>
                <w:sz w:val="20"/>
                <w:szCs w:val="20"/>
                <w:lang w:val="hu-HU"/>
              </w:rPr>
              <w:t>a társadalmi közös szükséglet</w:t>
            </w:r>
            <w:r w:rsidR="00506AB9">
              <w:rPr>
                <w:rFonts w:ascii="Arial" w:hAnsi="Arial" w:cs="Arial"/>
                <w:iCs/>
                <w:sz w:val="20"/>
                <w:szCs w:val="20"/>
                <w:lang w:val="hu-HU"/>
              </w:rPr>
              <w:t xml:space="preserve"> </w:t>
            </w:r>
            <w:r w:rsidRPr="00832A14">
              <w:rPr>
                <w:rFonts w:ascii="Arial" w:hAnsi="Arial" w:cs="Arial"/>
                <w:iCs/>
                <w:sz w:val="20"/>
                <w:szCs w:val="20"/>
                <w:lang w:val="hu-HU"/>
              </w:rPr>
              <w:t xml:space="preserve">kielégítéséért felelős szervvel </w:t>
            </w:r>
            <w:r>
              <w:rPr>
                <w:rFonts w:ascii="Arial" w:hAnsi="Arial" w:cs="Arial"/>
                <w:sz w:val="20"/>
                <w:szCs w:val="20"/>
                <w:lang w:val="hu-HU"/>
              </w:rPr>
              <w:t xml:space="preserve">- helyi önkormányzattal </w:t>
            </w:r>
            <w:r w:rsidRPr="00832A14">
              <w:rPr>
                <w:rFonts w:ascii="Arial" w:hAnsi="Arial" w:cs="Arial"/>
                <w:sz w:val="20"/>
                <w:szCs w:val="20"/>
                <w:lang w:val="hu-HU"/>
              </w:rPr>
              <w:t>vagy a költségvetési törvé</w:t>
            </w:r>
            <w:r>
              <w:rPr>
                <w:rFonts w:ascii="Arial" w:hAnsi="Arial" w:cs="Arial"/>
                <w:sz w:val="20"/>
                <w:szCs w:val="20"/>
                <w:lang w:val="hu-HU"/>
              </w:rPr>
              <w:t xml:space="preserve">nyben meghatározott fejezettel, </w:t>
            </w:r>
            <w:r w:rsidRPr="00832A14">
              <w:rPr>
                <w:rFonts w:ascii="Arial" w:hAnsi="Arial" w:cs="Arial"/>
                <w:sz w:val="20"/>
                <w:szCs w:val="20"/>
                <w:lang w:val="hu-HU"/>
              </w:rPr>
              <w:t>illetve a fejezeten belül ön</w:t>
            </w:r>
            <w:r>
              <w:rPr>
                <w:rFonts w:ascii="Arial" w:hAnsi="Arial" w:cs="Arial"/>
                <w:sz w:val="20"/>
                <w:szCs w:val="20"/>
                <w:lang w:val="hu-HU"/>
              </w:rPr>
              <w:t xml:space="preserve">álló költségvetéssel rendelkező </w:t>
            </w:r>
            <w:r w:rsidRPr="00832A14">
              <w:rPr>
                <w:rFonts w:ascii="Arial" w:hAnsi="Arial" w:cs="Arial"/>
                <w:sz w:val="20"/>
                <w:szCs w:val="20"/>
                <w:lang w:val="hu-HU"/>
              </w:rPr>
              <w:t xml:space="preserve">intézménnyel - </w:t>
            </w:r>
            <w:r w:rsidRPr="00832A14">
              <w:rPr>
                <w:rFonts w:ascii="Arial" w:hAnsi="Arial" w:cs="Arial"/>
                <w:iCs/>
                <w:sz w:val="20"/>
                <w:szCs w:val="20"/>
                <w:lang w:val="hu-HU"/>
              </w:rPr>
              <w:t xml:space="preserve">folyamatos szolgáltatás </w:t>
            </w:r>
            <w:r w:rsidRPr="00832A14">
              <w:rPr>
                <w:rFonts w:ascii="Arial" w:hAnsi="Arial" w:cs="Arial"/>
                <w:sz w:val="20"/>
                <w:szCs w:val="20"/>
                <w:lang w:val="hu-HU"/>
              </w:rPr>
              <w:t>teljesítésére</w:t>
            </w:r>
            <w:r>
              <w:rPr>
                <w:rFonts w:ascii="Arial" w:hAnsi="Arial" w:cs="Arial"/>
                <w:sz w:val="20"/>
                <w:szCs w:val="20"/>
                <w:lang w:val="hu-HU"/>
              </w:rPr>
              <w:t xml:space="preserve"> szerződést megkötött</w:t>
            </w:r>
          </w:p>
          <w:p w:rsidR="00074113" w:rsidRDefault="00506AB9" w:rsidP="00832A14">
            <w:pPr>
              <w:rPr>
                <w:rFonts w:ascii="Arial" w:hAnsi="Arial" w:cs="Arial"/>
                <w:sz w:val="20"/>
                <w:szCs w:val="20"/>
                <w:lang w:val="hu-HU"/>
              </w:rPr>
            </w:pPr>
            <w:r>
              <w:rPr>
                <w:rFonts w:ascii="Arial" w:hAnsi="Arial" w:cs="Arial"/>
                <w:sz w:val="20"/>
                <w:szCs w:val="20"/>
                <w:lang w:val="hu-HU"/>
              </w:rPr>
              <w:t>de más közhasznú tevékenység nem adómentes</w:t>
            </w:r>
          </w:p>
        </w:tc>
      </w:tr>
      <w:tr w:rsidR="0072470A" w:rsidRPr="00896652" w:rsidTr="00AA63EE">
        <w:tc>
          <w:tcPr>
            <w:tcW w:w="1602" w:type="dxa"/>
            <w:tcMar>
              <w:top w:w="57" w:type="dxa"/>
              <w:bottom w:w="57" w:type="dxa"/>
            </w:tcMar>
          </w:tcPr>
          <w:p w:rsidR="0072470A" w:rsidRDefault="0072470A" w:rsidP="00D77872">
            <w:pPr>
              <w:rPr>
                <w:rFonts w:ascii="Arial" w:hAnsi="Arial" w:cs="Arial"/>
                <w:sz w:val="20"/>
                <w:szCs w:val="20"/>
                <w:lang w:val="hu-HU"/>
              </w:rPr>
            </w:pPr>
            <w:r>
              <w:rPr>
                <w:rFonts w:ascii="Arial" w:hAnsi="Arial" w:cs="Arial"/>
                <w:sz w:val="20"/>
                <w:szCs w:val="20"/>
                <w:lang w:val="hu-HU"/>
              </w:rPr>
              <w:lastRenderedPageBreak/>
              <w:t>speciális adómentesség</w:t>
            </w:r>
          </w:p>
        </w:tc>
        <w:tc>
          <w:tcPr>
            <w:tcW w:w="2678" w:type="dxa"/>
            <w:tcMar>
              <w:top w:w="57" w:type="dxa"/>
              <w:bottom w:w="57" w:type="dxa"/>
            </w:tcMar>
          </w:tcPr>
          <w:p w:rsidR="0072470A" w:rsidRDefault="0072470A" w:rsidP="004662D7">
            <w:pPr>
              <w:rPr>
                <w:rFonts w:ascii="Arial" w:hAnsi="Arial" w:cs="Arial"/>
                <w:sz w:val="20"/>
                <w:szCs w:val="20"/>
                <w:lang w:val="hu-HU"/>
              </w:rPr>
            </w:pPr>
            <w:r w:rsidRPr="00AC1928">
              <w:rPr>
                <w:rFonts w:ascii="Arial" w:hAnsi="Arial" w:cs="Arial"/>
                <w:sz w:val="20"/>
                <w:szCs w:val="20"/>
                <w:lang w:val="hu-HU"/>
              </w:rPr>
              <w:t>vállalkozási tevéken</w:t>
            </w:r>
            <w:r>
              <w:rPr>
                <w:rFonts w:ascii="Arial" w:hAnsi="Arial" w:cs="Arial"/>
                <w:sz w:val="20"/>
                <w:szCs w:val="20"/>
                <w:lang w:val="hu-HU"/>
              </w:rPr>
              <w:t xml:space="preserve">ységet nem végző </w:t>
            </w:r>
            <w:r w:rsidR="004662D7">
              <w:rPr>
                <w:rFonts w:ascii="Arial" w:hAnsi="Arial" w:cs="Arial"/>
                <w:sz w:val="20"/>
                <w:szCs w:val="20"/>
                <w:lang w:val="hu-HU"/>
              </w:rPr>
              <w:t>egyesületnek</w:t>
            </w:r>
            <w:r>
              <w:rPr>
                <w:rFonts w:ascii="Arial" w:hAnsi="Arial" w:cs="Arial"/>
                <w:sz w:val="20"/>
                <w:szCs w:val="20"/>
                <w:lang w:val="hu-HU"/>
              </w:rPr>
              <w:t xml:space="preserve"> </w:t>
            </w:r>
            <w:r w:rsidR="004662D7">
              <w:rPr>
                <w:rFonts w:ascii="Arial" w:hAnsi="Arial" w:cs="Arial"/>
                <w:sz w:val="20"/>
                <w:szCs w:val="20"/>
                <w:lang w:val="hu-HU"/>
              </w:rPr>
              <w:t xml:space="preserve">működése </w:t>
            </w:r>
            <w:r w:rsidRPr="00AC1928">
              <w:rPr>
                <w:rFonts w:ascii="Arial" w:hAnsi="Arial" w:cs="Arial"/>
                <w:sz w:val="20"/>
                <w:szCs w:val="20"/>
                <w:lang w:val="hu-HU"/>
              </w:rPr>
              <w:t>e</w:t>
            </w:r>
            <w:r>
              <w:rPr>
                <w:rFonts w:ascii="Arial" w:hAnsi="Arial" w:cs="Arial"/>
                <w:sz w:val="20"/>
                <w:szCs w:val="20"/>
                <w:lang w:val="hu-HU"/>
              </w:rPr>
              <w:t>redményessége esetén sin</w:t>
            </w:r>
            <w:r w:rsidR="004662D7">
              <w:rPr>
                <w:rFonts w:ascii="Arial" w:hAnsi="Arial" w:cs="Arial"/>
                <w:sz w:val="20"/>
                <w:szCs w:val="20"/>
                <w:lang w:val="hu-HU"/>
              </w:rPr>
              <w:t>csen adófizetési kötelezettsége</w:t>
            </w:r>
            <w:r w:rsidRPr="00AC1928">
              <w:rPr>
                <w:rFonts w:ascii="Arial" w:hAnsi="Arial" w:cs="Arial"/>
                <w:sz w:val="20"/>
                <w:szCs w:val="20"/>
                <w:lang w:val="hu-HU"/>
              </w:rPr>
              <w:t xml:space="preserve"> </w:t>
            </w:r>
            <w:r>
              <w:rPr>
                <w:rFonts w:ascii="Arial" w:hAnsi="Arial" w:cs="Arial"/>
                <w:sz w:val="20"/>
                <w:szCs w:val="20"/>
                <w:lang w:val="hu-HU"/>
              </w:rPr>
              <w:t>(</w:t>
            </w:r>
            <w:r w:rsidRPr="00AC1928">
              <w:rPr>
                <w:rFonts w:ascii="Arial" w:hAnsi="Arial" w:cs="Arial"/>
                <w:sz w:val="20"/>
                <w:szCs w:val="20"/>
                <w:lang w:val="hu-HU"/>
              </w:rPr>
              <w:t>társasági adóbevallás</w:t>
            </w:r>
            <w:r>
              <w:rPr>
                <w:rFonts w:ascii="Arial" w:hAnsi="Arial" w:cs="Arial"/>
                <w:sz w:val="20"/>
                <w:szCs w:val="20"/>
                <w:lang w:val="hu-HU"/>
              </w:rPr>
              <w:t xml:space="preserve"> </w:t>
            </w:r>
            <w:r w:rsidRPr="00AC1928">
              <w:rPr>
                <w:rFonts w:ascii="Arial" w:hAnsi="Arial" w:cs="Arial"/>
                <w:sz w:val="20"/>
                <w:szCs w:val="20"/>
                <w:lang w:val="hu-HU"/>
              </w:rPr>
              <w:t>helyett nyilatkoznia kell, hogy nem volt sem vállalkozási</w:t>
            </w:r>
            <w:r>
              <w:rPr>
                <w:rFonts w:ascii="Arial" w:hAnsi="Arial" w:cs="Arial"/>
                <w:sz w:val="20"/>
                <w:szCs w:val="20"/>
                <w:lang w:val="hu-HU"/>
              </w:rPr>
              <w:t xml:space="preserve"> </w:t>
            </w:r>
            <w:r w:rsidRPr="00AC1928">
              <w:rPr>
                <w:rFonts w:ascii="Arial" w:hAnsi="Arial" w:cs="Arial"/>
                <w:sz w:val="20"/>
                <w:szCs w:val="20"/>
                <w:lang w:val="hu-HU"/>
              </w:rPr>
              <w:t>tevékenysé</w:t>
            </w:r>
            <w:r>
              <w:rPr>
                <w:rFonts w:ascii="Arial" w:hAnsi="Arial" w:cs="Arial"/>
                <w:sz w:val="20"/>
                <w:szCs w:val="20"/>
                <w:lang w:val="hu-HU"/>
              </w:rPr>
              <w:t xml:space="preserve">gből származó bevétele, sem nem </w:t>
            </w:r>
            <w:r w:rsidRPr="00AC1928">
              <w:rPr>
                <w:rFonts w:ascii="Arial" w:hAnsi="Arial" w:cs="Arial"/>
                <w:sz w:val="20"/>
                <w:szCs w:val="20"/>
                <w:lang w:val="hu-HU"/>
              </w:rPr>
              <w:t>számolt el vállalk</w:t>
            </w:r>
            <w:r>
              <w:rPr>
                <w:rFonts w:ascii="Arial" w:hAnsi="Arial" w:cs="Arial"/>
                <w:sz w:val="20"/>
                <w:szCs w:val="20"/>
                <w:lang w:val="hu-HU"/>
              </w:rPr>
              <w:t>ozási tevékenységhez kapcsolódó költséget, ráfordítást)</w:t>
            </w:r>
          </w:p>
        </w:tc>
        <w:tc>
          <w:tcPr>
            <w:tcW w:w="2678" w:type="dxa"/>
            <w:tcMar>
              <w:top w:w="57" w:type="dxa"/>
              <w:bottom w:w="57" w:type="dxa"/>
            </w:tcMar>
          </w:tcPr>
          <w:p w:rsidR="0072470A" w:rsidRDefault="000062E5" w:rsidP="000062E5">
            <w:pPr>
              <w:rPr>
                <w:rFonts w:ascii="Arial" w:hAnsi="Arial" w:cs="Arial"/>
                <w:sz w:val="20"/>
                <w:szCs w:val="20"/>
                <w:lang w:val="hu-HU"/>
              </w:rPr>
            </w:pPr>
            <w:r>
              <w:rPr>
                <w:rFonts w:ascii="Arial" w:hAnsi="Arial" w:cs="Arial"/>
                <w:sz w:val="20"/>
                <w:szCs w:val="20"/>
                <w:lang w:val="hu-HU"/>
              </w:rPr>
              <w:t>akkor is kell bevallást készíteni, hogyha nem volt adófizetési kötelezettsége</w:t>
            </w:r>
          </w:p>
        </w:tc>
        <w:tc>
          <w:tcPr>
            <w:tcW w:w="2678" w:type="dxa"/>
            <w:tcMar>
              <w:top w:w="57" w:type="dxa"/>
              <w:bottom w:w="57" w:type="dxa"/>
            </w:tcMar>
          </w:tcPr>
          <w:p w:rsidR="0072470A" w:rsidRDefault="000062E5" w:rsidP="00896652">
            <w:pPr>
              <w:rPr>
                <w:rFonts w:ascii="Arial" w:hAnsi="Arial" w:cs="Arial"/>
                <w:sz w:val="20"/>
                <w:szCs w:val="20"/>
                <w:lang w:val="hu-HU"/>
              </w:rPr>
            </w:pPr>
            <w:r>
              <w:rPr>
                <w:rFonts w:ascii="Arial" w:hAnsi="Arial" w:cs="Arial"/>
                <w:sz w:val="20"/>
                <w:szCs w:val="20"/>
                <w:lang w:val="hu-HU"/>
              </w:rPr>
              <w:t>akkor is kell bevallást készíteni, hogyha nem volt adófizetési kötelezettsége</w:t>
            </w:r>
          </w:p>
        </w:tc>
        <w:tc>
          <w:tcPr>
            <w:tcW w:w="2678" w:type="dxa"/>
            <w:shd w:val="clear" w:color="auto" w:fill="auto"/>
            <w:tcMar>
              <w:top w:w="57" w:type="dxa"/>
              <w:bottom w:w="57" w:type="dxa"/>
            </w:tcMar>
          </w:tcPr>
          <w:p w:rsidR="0072470A" w:rsidRDefault="00AA63EE" w:rsidP="00896652">
            <w:pPr>
              <w:rPr>
                <w:rFonts w:ascii="Arial" w:hAnsi="Arial" w:cs="Arial"/>
                <w:sz w:val="20"/>
                <w:szCs w:val="20"/>
                <w:lang w:val="hu-HU"/>
              </w:rPr>
            </w:pPr>
            <w:r>
              <w:rPr>
                <w:rFonts w:ascii="Arial" w:hAnsi="Arial" w:cs="Arial"/>
                <w:sz w:val="20"/>
                <w:szCs w:val="20"/>
                <w:lang w:val="hu-HU"/>
              </w:rPr>
              <w:t>ha adószáma van, úgy az általános adózási szabályok vonatkoznak rá</w:t>
            </w:r>
          </w:p>
        </w:tc>
        <w:tc>
          <w:tcPr>
            <w:tcW w:w="2678" w:type="dxa"/>
            <w:tcMar>
              <w:top w:w="57" w:type="dxa"/>
              <w:bottom w:w="57" w:type="dxa"/>
            </w:tcMar>
          </w:tcPr>
          <w:p w:rsidR="0072470A" w:rsidRDefault="000062E5" w:rsidP="00896652">
            <w:pPr>
              <w:rPr>
                <w:rFonts w:ascii="Arial" w:hAnsi="Arial" w:cs="Arial"/>
                <w:sz w:val="20"/>
                <w:szCs w:val="20"/>
                <w:lang w:val="hu-HU"/>
              </w:rPr>
            </w:pPr>
            <w:r>
              <w:rPr>
                <w:rFonts w:ascii="Arial" w:hAnsi="Arial" w:cs="Arial"/>
                <w:sz w:val="20"/>
                <w:szCs w:val="20"/>
                <w:lang w:val="hu-HU"/>
              </w:rPr>
              <w:t>akkor is kell bevallást készíteni, hogyha nem volt adófizetési kötelezettsége</w:t>
            </w:r>
          </w:p>
        </w:tc>
      </w:tr>
      <w:tr w:rsidR="006327A7" w:rsidRPr="00896652" w:rsidTr="00574B40">
        <w:tc>
          <w:tcPr>
            <w:tcW w:w="1602" w:type="dxa"/>
            <w:tcMar>
              <w:top w:w="57" w:type="dxa"/>
              <w:bottom w:w="57" w:type="dxa"/>
            </w:tcMar>
          </w:tcPr>
          <w:p w:rsidR="006327A7" w:rsidRDefault="006327A7" w:rsidP="00574B40">
            <w:pPr>
              <w:rPr>
                <w:rFonts w:ascii="Arial" w:hAnsi="Arial" w:cs="Arial"/>
                <w:sz w:val="20"/>
                <w:szCs w:val="20"/>
                <w:lang w:val="hu-HU"/>
              </w:rPr>
            </w:pPr>
            <w:r>
              <w:rPr>
                <w:rFonts w:ascii="Arial" w:hAnsi="Arial" w:cs="Arial"/>
                <w:sz w:val="20"/>
                <w:szCs w:val="20"/>
                <w:lang w:val="hu-HU"/>
              </w:rPr>
              <w:t>társasági adó mértéke</w:t>
            </w:r>
          </w:p>
        </w:tc>
        <w:tc>
          <w:tcPr>
            <w:tcW w:w="13390" w:type="dxa"/>
            <w:gridSpan w:val="5"/>
            <w:tcMar>
              <w:top w:w="57" w:type="dxa"/>
              <w:bottom w:w="57" w:type="dxa"/>
            </w:tcMar>
          </w:tcPr>
          <w:p w:rsidR="006327A7" w:rsidRDefault="006327A7" w:rsidP="00574B40">
            <w:pPr>
              <w:jc w:val="center"/>
              <w:rPr>
                <w:rFonts w:ascii="Arial" w:hAnsi="Arial" w:cs="Arial"/>
                <w:sz w:val="20"/>
                <w:szCs w:val="20"/>
                <w:lang w:val="hu-HU"/>
              </w:rPr>
            </w:pPr>
            <w:r>
              <w:rPr>
                <w:rFonts w:ascii="Arial" w:hAnsi="Arial" w:cs="Arial"/>
                <w:sz w:val="20"/>
                <w:szCs w:val="20"/>
                <w:lang w:val="hu-HU"/>
              </w:rPr>
              <w:t>ha pozitív adóalap nem éri el az 500 millió forintot: 10 %</w:t>
            </w:r>
          </w:p>
          <w:p w:rsidR="006327A7" w:rsidRDefault="006327A7" w:rsidP="00574B40">
            <w:pPr>
              <w:jc w:val="center"/>
              <w:rPr>
                <w:rFonts w:ascii="Arial" w:hAnsi="Arial" w:cs="Arial"/>
                <w:sz w:val="20"/>
                <w:szCs w:val="20"/>
                <w:lang w:val="hu-HU"/>
              </w:rPr>
            </w:pPr>
            <w:r>
              <w:rPr>
                <w:rFonts w:ascii="Arial" w:hAnsi="Arial" w:cs="Arial"/>
                <w:sz w:val="20"/>
                <w:szCs w:val="20"/>
                <w:lang w:val="hu-HU"/>
              </w:rPr>
              <w:t>ha pozitív adóalap éri el az 500 millió forintot: 19 %</w:t>
            </w:r>
          </w:p>
        </w:tc>
      </w:tr>
      <w:tr w:rsidR="004859C1" w:rsidRPr="00896652" w:rsidTr="00AA63EE">
        <w:tc>
          <w:tcPr>
            <w:tcW w:w="1602" w:type="dxa"/>
            <w:shd w:val="clear" w:color="auto" w:fill="auto"/>
            <w:tcMar>
              <w:top w:w="57" w:type="dxa"/>
              <w:bottom w:w="57" w:type="dxa"/>
            </w:tcMar>
          </w:tcPr>
          <w:p w:rsidR="004859C1" w:rsidRDefault="00937D89" w:rsidP="00937D89">
            <w:pPr>
              <w:rPr>
                <w:rFonts w:ascii="Arial" w:hAnsi="Arial" w:cs="Arial"/>
                <w:sz w:val="20"/>
                <w:szCs w:val="20"/>
                <w:lang w:val="hu-HU"/>
              </w:rPr>
            </w:pPr>
            <w:r>
              <w:rPr>
                <w:rFonts w:ascii="Arial" w:hAnsi="Arial" w:cs="Arial"/>
                <w:sz w:val="20"/>
                <w:szCs w:val="20"/>
                <w:lang w:val="hu-HU"/>
              </w:rPr>
              <w:t>társasági adó</w:t>
            </w:r>
          </w:p>
        </w:tc>
        <w:tc>
          <w:tcPr>
            <w:tcW w:w="2678" w:type="dxa"/>
            <w:shd w:val="clear" w:color="auto" w:fill="auto"/>
            <w:tcMar>
              <w:top w:w="57" w:type="dxa"/>
              <w:bottom w:w="57" w:type="dxa"/>
            </w:tcMar>
          </w:tcPr>
          <w:p w:rsidR="004859C1" w:rsidRPr="004859C1" w:rsidRDefault="004859C1" w:rsidP="00B9410F">
            <w:pPr>
              <w:autoSpaceDE w:val="0"/>
              <w:autoSpaceDN w:val="0"/>
              <w:adjustRightInd w:val="0"/>
              <w:rPr>
                <w:rFonts w:ascii="Arial" w:hAnsi="Arial" w:cs="Arial"/>
                <w:sz w:val="20"/>
                <w:szCs w:val="20"/>
                <w:lang w:val="hu-HU"/>
              </w:rPr>
            </w:pPr>
            <w:r w:rsidRPr="004859C1">
              <w:rPr>
                <w:rFonts w:ascii="Arial" w:hAnsi="Arial" w:cs="Arial"/>
                <w:b/>
                <w:bCs/>
                <w:iCs/>
                <w:sz w:val="20"/>
                <w:szCs w:val="20"/>
                <w:lang w:val="hu-HU"/>
              </w:rPr>
              <w:t>adómentes</w:t>
            </w:r>
            <w:r w:rsidR="00937D89">
              <w:rPr>
                <w:rFonts w:ascii="Arial" w:hAnsi="Arial" w:cs="Arial"/>
                <w:b/>
                <w:bCs/>
                <w:iCs/>
                <w:sz w:val="20"/>
                <w:szCs w:val="20"/>
                <w:lang w:val="hu-HU"/>
              </w:rPr>
              <w:t xml:space="preserve"> a kedvezményezett vállalkozási tevékenység</w:t>
            </w:r>
            <w:r w:rsidR="00B9410F">
              <w:rPr>
                <w:rFonts w:ascii="Arial" w:hAnsi="Arial" w:cs="Arial"/>
                <w:b/>
                <w:bCs/>
                <w:iCs/>
                <w:sz w:val="20"/>
                <w:szCs w:val="20"/>
                <w:lang w:val="hu-HU"/>
              </w:rPr>
              <w:t xml:space="preserve">, </w:t>
            </w:r>
            <w:r w:rsidR="00B9410F">
              <w:rPr>
                <w:rFonts w:ascii="Arial" w:hAnsi="Arial" w:cs="Arial"/>
                <w:b/>
                <w:bCs/>
                <w:iCs/>
                <w:sz w:val="20"/>
                <w:szCs w:val="20"/>
                <w:lang w:val="hu-HU"/>
              </w:rPr>
              <w:lastRenderedPageBreak/>
              <w:t xml:space="preserve">hogyha </w:t>
            </w:r>
            <w:r w:rsidRPr="004859C1">
              <w:rPr>
                <w:rFonts w:ascii="Arial" w:hAnsi="Arial" w:cs="Arial"/>
                <w:bCs/>
                <w:iCs/>
                <w:sz w:val="20"/>
                <w:szCs w:val="20"/>
                <w:lang w:val="hu-HU"/>
              </w:rPr>
              <w:t xml:space="preserve">vállalkozási tevékenységéből </w:t>
            </w:r>
            <w:r>
              <w:rPr>
                <w:rFonts w:ascii="Arial" w:hAnsi="Arial" w:cs="Arial"/>
                <w:bCs/>
                <w:iCs/>
                <w:sz w:val="20"/>
                <w:szCs w:val="20"/>
                <w:lang w:val="hu-HU"/>
              </w:rPr>
              <w:t xml:space="preserve">elért bevétele </w:t>
            </w:r>
            <w:r w:rsidRPr="004859C1">
              <w:rPr>
                <w:rFonts w:ascii="Arial" w:hAnsi="Arial" w:cs="Arial"/>
                <w:bCs/>
                <w:iCs/>
                <w:sz w:val="20"/>
                <w:szCs w:val="20"/>
                <w:lang w:val="hu-HU"/>
              </w:rPr>
              <w:t>legfeljebb 10 millió forint</w:t>
            </w:r>
            <w:r w:rsidRPr="004859C1">
              <w:rPr>
                <w:rFonts w:ascii="Arial" w:hAnsi="Arial" w:cs="Arial"/>
                <w:sz w:val="20"/>
                <w:szCs w:val="20"/>
                <w:lang w:val="hu-HU"/>
              </w:rPr>
              <w:t>, de nem haladja meg az</w:t>
            </w:r>
            <w:r>
              <w:rPr>
                <w:rFonts w:ascii="Arial" w:hAnsi="Arial" w:cs="Arial"/>
                <w:sz w:val="20"/>
                <w:szCs w:val="20"/>
                <w:lang w:val="hu-HU"/>
              </w:rPr>
              <w:t xml:space="preserve"> </w:t>
            </w:r>
            <w:r w:rsidRPr="004859C1">
              <w:rPr>
                <w:rFonts w:ascii="Arial" w:hAnsi="Arial" w:cs="Arial"/>
                <w:sz w:val="20"/>
                <w:szCs w:val="20"/>
                <w:lang w:val="hu-HU"/>
              </w:rPr>
              <w:t xml:space="preserve">adóévben elért </w:t>
            </w:r>
            <w:r w:rsidRPr="004859C1">
              <w:rPr>
                <w:rFonts w:ascii="Arial" w:hAnsi="Arial" w:cs="Arial"/>
                <w:bCs/>
                <w:iCs/>
                <w:sz w:val="20"/>
                <w:szCs w:val="20"/>
                <w:lang w:val="hu-HU"/>
              </w:rPr>
              <w:t>összes bevételének 10 százalékát</w:t>
            </w:r>
            <w:r w:rsidR="00B9410F">
              <w:rPr>
                <w:rFonts w:ascii="Arial" w:hAnsi="Arial" w:cs="Arial"/>
                <w:bCs/>
                <w:iCs/>
                <w:sz w:val="20"/>
                <w:szCs w:val="20"/>
                <w:lang w:val="hu-HU"/>
              </w:rPr>
              <w:t xml:space="preserve"> (ha túllépi a teljes bevétel után, azaz nemcsak a túllépés feletti rész után kell általánosan adót fizetni)</w:t>
            </w:r>
          </w:p>
        </w:tc>
        <w:tc>
          <w:tcPr>
            <w:tcW w:w="2678" w:type="dxa"/>
            <w:shd w:val="clear" w:color="auto" w:fill="auto"/>
            <w:tcMar>
              <w:top w:w="57" w:type="dxa"/>
              <w:bottom w:w="57" w:type="dxa"/>
            </w:tcMar>
          </w:tcPr>
          <w:p w:rsidR="004859C1" w:rsidRDefault="00074113" w:rsidP="00896652">
            <w:pPr>
              <w:rPr>
                <w:rFonts w:ascii="Arial" w:hAnsi="Arial" w:cs="Arial"/>
                <w:sz w:val="20"/>
                <w:szCs w:val="20"/>
                <w:lang w:val="hu-HU"/>
              </w:rPr>
            </w:pPr>
            <w:r>
              <w:rPr>
                <w:rFonts w:ascii="Arial" w:hAnsi="Arial" w:cs="Arial"/>
                <w:sz w:val="20"/>
                <w:szCs w:val="20"/>
                <w:lang w:val="hu-HU"/>
              </w:rPr>
              <w:lastRenderedPageBreak/>
              <w:t>általános szabályok szerint</w:t>
            </w:r>
          </w:p>
          <w:p w:rsidR="00595488" w:rsidRDefault="00595488" w:rsidP="00896652">
            <w:pPr>
              <w:rPr>
                <w:rFonts w:ascii="Arial" w:hAnsi="Arial" w:cs="Arial"/>
                <w:sz w:val="20"/>
                <w:szCs w:val="20"/>
                <w:lang w:val="hu-HU"/>
              </w:rPr>
            </w:pPr>
            <w:r>
              <w:rPr>
                <w:rFonts w:ascii="Arial" w:hAnsi="Arial" w:cs="Arial"/>
                <w:sz w:val="20"/>
                <w:szCs w:val="20"/>
                <w:lang w:val="hu-HU"/>
              </w:rPr>
              <w:t xml:space="preserve">kivéve EVA hatálya alá bejelentkezett </w:t>
            </w:r>
            <w:proofErr w:type="spellStart"/>
            <w:r>
              <w:rPr>
                <w:rFonts w:ascii="Arial" w:hAnsi="Arial" w:cs="Arial"/>
                <w:sz w:val="20"/>
                <w:szCs w:val="20"/>
                <w:lang w:val="hu-HU"/>
              </w:rPr>
              <w:t>kkt</w:t>
            </w:r>
            <w:proofErr w:type="spellEnd"/>
            <w:proofErr w:type="gramStart"/>
            <w:r>
              <w:rPr>
                <w:rFonts w:ascii="Arial" w:hAnsi="Arial" w:cs="Arial"/>
                <w:sz w:val="20"/>
                <w:szCs w:val="20"/>
                <w:lang w:val="hu-HU"/>
              </w:rPr>
              <w:t>.,</w:t>
            </w:r>
            <w:proofErr w:type="gramEnd"/>
            <w:r>
              <w:rPr>
                <w:rFonts w:ascii="Arial" w:hAnsi="Arial" w:cs="Arial"/>
                <w:sz w:val="20"/>
                <w:szCs w:val="20"/>
                <w:lang w:val="hu-HU"/>
              </w:rPr>
              <w:t xml:space="preserve"> bt. kft.</w:t>
            </w:r>
          </w:p>
        </w:tc>
        <w:tc>
          <w:tcPr>
            <w:tcW w:w="2678" w:type="dxa"/>
            <w:shd w:val="clear" w:color="auto" w:fill="auto"/>
            <w:tcMar>
              <w:top w:w="57" w:type="dxa"/>
              <w:bottom w:w="57" w:type="dxa"/>
            </w:tcMar>
          </w:tcPr>
          <w:p w:rsidR="00595488" w:rsidRDefault="00074113" w:rsidP="00595488">
            <w:pPr>
              <w:rPr>
                <w:rFonts w:ascii="Arial" w:hAnsi="Arial" w:cs="Arial"/>
                <w:sz w:val="20"/>
                <w:szCs w:val="20"/>
                <w:lang w:val="hu-HU"/>
              </w:rPr>
            </w:pPr>
            <w:r>
              <w:rPr>
                <w:rFonts w:ascii="Arial" w:hAnsi="Arial" w:cs="Arial"/>
                <w:sz w:val="20"/>
                <w:szCs w:val="20"/>
                <w:lang w:val="hu-HU"/>
              </w:rPr>
              <w:t>általános szabályok szerint</w:t>
            </w:r>
          </w:p>
        </w:tc>
        <w:tc>
          <w:tcPr>
            <w:tcW w:w="2678" w:type="dxa"/>
            <w:shd w:val="clear" w:color="auto" w:fill="auto"/>
            <w:tcMar>
              <w:top w:w="57" w:type="dxa"/>
              <w:bottom w:w="57" w:type="dxa"/>
            </w:tcMar>
          </w:tcPr>
          <w:p w:rsidR="004859C1" w:rsidRDefault="00595488" w:rsidP="00595488">
            <w:pPr>
              <w:rPr>
                <w:rFonts w:ascii="Arial" w:hAnsi="Arial" w:cs="Arial"/>
                <w:sz w:val="20"/>
                <w:szCs w:val="20"/>
                <w:lang w:val="hu-HU"/>
              </w:rPr>
            </w:pPr>
            <w:r>
              <w:rPr>
                <w:rFonts w:ascii="Arial" w:hAnsi="Arial" w:cs="Arial"/>
                <w:sz w:val="20"/>
                <w:szCs w:val="20"/>
                <w:lang w:val="hu-HU"/>
              </w:rPr>
              <w:t>általános szabályok szerint</w:t>
            </w:r>
          </w:p>
        </w:tc>
        <w:tc>
          <w:tcPr>
            <w:tcW w:w="2678" w:type="dxa"/>
            <w:shd w:val="clear" w:color="auto" w:fill="auto"/>
            <w:tcMar>
              <w:top w:w="57" w:type="dxa"/>
              <w:bottom w:w="57" w:type="dxa"/>
            </w:tcMar>
          </w:tcPr>
          <w:p w:rsidR="004859C1" w:rsidRDefault="00074113" w:rsidP="00896652">
            <w:pPr>
              <w:rPr>
                <w:rFonts w:ascii="Arial" w:hAnsi="Arial" w:cs="Arial"/>
                <w:sz w:val="20"/>
                <w:szCs w:val="20"/>
                <w:lang w:val="hu-HU"/>
              </w:rPr>
            </w:pPr>
            <w:r>
              <w:rPr>
                <w:rFonts w:ascii="Arial" w:hAnsi="Arial" w:cs="Arial"/>
                <w:sz w:val="20"/>
                <w:szCs w:val="20"/>
                <w:lang w:val="hu-HU"/>
              </w:rPr>
              <w:t>általános szabályok szerint</w:t>
            </w:r>
          </w:p>
          <w:p w:rsidR="00595488" w:rsidRDefault="00595488" w:rsidP="00595488">
            <w:pPr>
              <w:rPr>
                <w:rFonts w:ascii="Arial" w:hAnsi="Arial" w:cs="Arial"/>
                <w:sz w:val="20"/>
                <w:szCs w:val="20"/>
                <w:lang w:val="hu-HU"/>
              </w:rPr>
            </w:pPr>
            <w:r>
              <w:rPr>
                <w:rFonts w:ascii="Arial" w:hAnsi="Arial" w:cs="Arial"/>
                <w:sz w:val="20"/>
                <w:szCs w:val="20"/>
                <w:lang w:val="hu-HU"/>
              </w:rPr>
              <w:t>kivéve EVA hatálya alá bejelentkezett</w:t>
            </w:r>
          </w:p>
        </w:tc>
      </w:tr>
      <w:tr w:rsidR="00047C9C" w:rsidRPr="00896652" w:rsidTr="00526AE4">
        <w:tc>
          <w:tcPr>
            <w:tcW w:w="1602" w:type="dxa"/>
            <w:tcMar>
              <w:top w:w="57" w:type="dxa"/>
              <w:bottom w:w="57" w:type="dxa"/>
            </w:tcMar>
          </w:tcPr>
          <w:p w:rsidR="00047C9C" w:rsidRPr="00896652" w:rsidRDefault="00047C9C" w:rsidP="000062E5">
            <w:pPr>
              <w:rPr>
                <w:rFonts w:ascii="Arial" w:hAnsi="Arial" w:cs="Arial"/>
                <w:sz w:val="20"/>
                <w:szCs w:val="20"/>
                <w:lang w:val="hu-HU"/>
              </w:rPr>
            </w:pPr>
            <w:r>
              <w:rPr>
                <w:rFonts w:ascii="Arial" w:hAnsi="Arial" w:cs="Arial"/>
                <w:sz w:val="20"/>
                <w:szCs w:val="20"/>
                <w:lang w:val="hu-HU"/>
              </w:rPr>
              <w:lastRenderedPageBreak/>
              <w:t xml:space="preserve">közhasznú jogállás </w:t>
            </w:r>
          </w:p>
        </w:tc>
        <w:tc>
          <w:tcPr>
            <w:tcW w:w="13390" w:type="dxa"/>
            <w:gridSpan w:val="5"/>
            <w:tcMar>
              <w:top w:w="57" w:type="dxa"/>
              <w:bottom w:w="57" w:type="dxa"/>
            </w:tcMar>
          </w:tcPr>
          <w:p w:rsidR="00047C9C" w:rsidRDefault="00047C9C" w:rsidP="00047C9C">
            <w:pPr>
              <w:autoSpaceDE w:val="0"/>
              <w:autoSpaceDN w:val="0"/>
              <w:adjustRightInd w:val="0"/>
              <w:jc w:val="center"/>
              <w:rPr>
                <w:rFonts w:ascii="HNewBaskerville" w:hAnsi="HNewBaskerville" w:cs="HNewBaskerville"/>
                <w:sz w:val="20"/>
                <w:szCs w:val="20"/>
                <w:lang w:val="hu-HU"/>
              </w:rPr>
            </w:pPr>
            <w:r>
              <w:rPr>
                <w:rFonts w:ascii="HNewBaskerville" w:hAnsi="HNewBaskerville" w:cs="HNewBaskerville"/>
                <w:sz w:val="20"/>
                <w:szCs w:val="20"/>
                <w:lang w:val="hu-HU"/>
              </w:rPr>
              <w:t>Nem vonatkozik rájuk a jövedelemminimum, a társaságiadó-feltöltés és az előleg-bevallás.</w:t>
            </w:r>
          </w:p>
          <w:p w:rsidR="000062E5" w:rsidRPr="000062E5" w:rsidRDefault="000062E5" w:rsidP="000062E5">
            <w:pPr>
              <w:autoSpaceDE w:val="0"/>
              <w:autoSpaceDN w:val="0"/>
              <w:adjustRightInd w:val="0"/>
              <w:jc w:val="center"/>
              <w:rPr>
                <w:rFonts w:ascii="Arial" w:hAnsi="Arial" w:cs="Arial"/>
                <w:sz w:val="20"/>
                <w:szCs w:val="20"/>
                <w:lang w:val="hu-HU"/>
              </w:rPr>
            </w:pPr>
            <w:r w:rsidRPr="000062E5">
              <w:rPr>
                <w:rFonts w:ascii="Arial" w:hAnsi="Arial" w:cs="Arial"/>
                <w:bCs/>
                <w:sz w:val="20"/>
                <w:szCs w:val="20"/>
                <w:lang w:val="hu-HU"/>
              </w:rPr>
              <w:t xml:space="preserve">A közhasznú szervezetnek nem kell </w:t>
            </w:r>
            <w:r w:rsidRPr="000062E5">
              <w:rPr>
                <w:rFonts w:ascii="Arial" w:hAnsi="Arial" w:cs="Arial"/>
                <w:sz w:val="20"/>
                <w:szCs w:val="20"/>
                <w:lang w:val="hu-HU"/>
              </w:rPr>
              <w:t xml:space="preserve">a vállalkozás i tevékenysége után </w:t>
            </w:r>
            <w:r w:rsidRPr="000062E5">
              <w:rPr>
                <w:rFonts w:ascii="Arial" w:hAnsi="Arial" w:cs="Arial"/>
                <w:bCs/>
                <w:sz w:val="20"/>
                <w:szCs w:val="20"/>
                <w:lang w:val="hu-HU"/>
              </w:rPr>
              <w:t>az adót</w:t>
            </w:r>
            <w:r>
              <w:rPr>
                <w:rFonts w:ascii="Arial" w:hAnsi="Arial" w:cs="Arial"/>
                <w:bCs/>
                <w:sz w:val="20"/>
                <w:szCs w:val="20"/>
                <w:lang w:val="hu-HU"/>
              </w:rPr>
              <w:t xml:space="preserve"> </w:t>
            </w:r>
            <w:r w:rsidRPr="000062E5">
              <w:rPr>
                <w:rFonts w:ascii="Arial" w:hAnsi="Arial" w:cs="Arial"/>
                <w:bCs/>
                <w:sz w:val="20"/>
                <w:szCs w:val="20"/>
                <w:lang w:val="hu-HU"/>
              </w:rPr>
              <w:t>megfizetnie</w:t>
            </w:r>
            <w:r w:rsidRPr="000062E5">
              <w:rPr>
                <w:rFonts w:ascii="Arial" w:hAnsi="Arial" w:cs="Arial"/>
                <w:sz w:val="20"/>
                <w:szCs w:val="20"/>
                <w:lang w:val="hu-HU"/>
              </w:rPr>
              <w:t xml:space="preserve">, ha a vállalkozási tevékenység bevétele nem haladja meg az </w:t>
            </w:r>
            <w:r w:rsidRPr="000062E5">
              <w:rPr>
                <w:rFonts w:ascii="Arial" w:hAnsi="Arial" w:cs="Arial"/>
                <w:bCs/>
                <w:sz w:val="20"/>
                <w:szCs w:val="20"/>
                <w:lang w:val="hu-HU"/>
              </w:rPr>
              <w:t>összes</w:t>
            </w:r>
            <w:r>
              <w:rPr>
                <w:rFonts w:ascii="Arial" w:hAnsi="Arial" w:cs="Arial"/>
                <w:bCs/>
                <w:sz w:val="20"/>
                <w:szCs w:val="20"/>
                <w:lang w:val="hu-HU"/>
              </w:rPr>
              <w:t xml:space="preserve"> </w:t>
            </w:r>
            <w:r w:rsidRPr="000062E5">
              <w:rPr>
                <w:rFonts w:ascii="Arial" w:hAnsi="Arial" w:cs="Arial"/>
                <w:bCs/>
                <w:sz w:val="20"/>
                <w:szCs w:val="20"/>
                <w:lang w:val="hu-HU"/>
              </w:rPr>
              <w:t>bevételének a 15%-át.</w:t>
            </w:r>
          </w:p>
          <w:p w:rsidR="00047C9C" w:rsidRDefault="00047C9C" w:rsidP="00047C9C">
            <w:pPr>
              <w:autoSpaceDE w:val="0"/>
              <w:autoSpaceDN w:val="0"/>
              <w:adjustRightInd w:val="0"/>
              <w:jc w:val="center"/>
              <w:rPr>
                <w:rFonts w:ascii="HNewBaskerville" w:hAnsi="HNewBaskerville" w:cs="HNewBaskerville"/>
                <w:sz w:val="20"/>
                <w:szCs w:val="20"/>
                <w:lang w:val="hu-HU"/>
              </w:rPr>
            </w:pPr>
            <w:r>
              <w:rPr>
                <w:rFonts w:ascii="HNewBaskerville" w:hAnsi="HNewBaskerville" w:cs="HNewBaskerville"/>
                <w:sz w:val="20"/>
                <w:szCs w:val="20"/>
                <w:lang w:val="hu-HU"/>
              </w:rPr>
              <w:t xml:space="preserve">Adóalapjának megállapítása: különbséget kell tenni </w:t>
            </w:r>
            <w:r w:rsidR="00074113">
              <w:rPr>
                <w:rFonts w:ascii="HNewBaskerville" w:hAnsi="HNewBaskerville" w:cs="HNewBaskerville"/>
                <w:sz w:val="20"/>
                <w:szCs w:val="20"/>
                <w:lang w:val="hu-HU"/>
              </w:rPr>
              <w:t xml:space="preserve">a közhasznú, </w:t>
            </w:r>
            <w:r>
              <w:rPr>
                <w:rFonts w:ascii="HNewBaskerville" w:hAnsi="HNewBaskerville" w:cs="HNewBaskerville"/>
                <w:sz w:val="20"/>
                <w:szCs w:val="20"/>
                <w:lang w:val="hu-HU"/>
              </w:rPr>
              <w:t xml:space="preserve">a </w:t>
            </w:r>
            <w:r w:rsidRPr="00E35FEB">
              <w:rPr>
                <w:rFonts w:ascii="HNewBaskerville" w:hAnsi="HNewBaskerville" w:cs="HNewBaskerville"/>
                <w:sz w:val="20"/>
                <w:szCs w:val="20"/>
                <w:lang w:val="hu-HU"/>
              </w:rPr>
              <w:t>kedvezményezett</w:t>
            </w:r>
            <w:r w:rsidR="00074113">
              <w:rPr>
                <w:rFonts w:ascii="HNewBaskerville" w:hAnsi="HNewBaskerville" w:cs="HNewBaskerville"/>
                <w:sz w:val="20"/>
                <w:szCs w:val="20"/>
                <w:lang w:val="hu-HU"/>
              </w:rPr>
              <w:t xml:space="preserve">, </w:t>
            </w:r>
            <w:r>
              <w:rPr>
                <w:rFonts w:ascii="HNewBaskerville" w:hAnsi="HNewBaskerville" w:cs="HNewBaskerville"/>
                <w:sz w:val="20"/>
                <w:szCs w:val="20"/>
                <w:lang w:val="hu-HU"/>
              </w:rPr>
              <w:t xml:space="preserve">és a </w:t>
            </w:r>
            <w:r w:rsidR="004662D7">
              <w:rPr>
                <w:rFonts w:ascii="HNewBaskerville" w:hAnsi="HNewBaskerville" w:cs="HNewBaskerville"/>
                <w:sz w:val="20"/>
                <w:szCs w:val="20"/>
                <w:lang w:val="hu-HU"/>
              </w:rPr>
              <w:t xml:space="preserve">nem kedvezményezett </w:t>
            </w:r>
            <w:r>
              <w:rPr>
                <w:rFonts w:ascii="HNewBaskerville" w:hAnsi="HNewBaskerville" w:cs="HNewBaskerville"/>
                <w:sz w:val="20"/>
                <w:szCs w:val="20"/>
                <w:lang w:val="hu-HU"/>
              </w:rPr>
              <w:t>vállalkozási tevékenysége eredménye között, de az adóalap meghatározásakor ezeket együttesen kell figyelembe venni</w:t>
            </w:r>
          </w:p>
          <w:p w:rsidR="00B94E5A" w:rsidRDefault="00A352D8" w:rsidP="004662D7">
            <w:pPr>
              <w:autoSpaceDE w:val="0"/>
              <w:autoSpaceDN w:val="0"/>
              <w:adjustRightInd w:val="0"/>
              <w:jc w:val="center"/>
              <w:rPr>
                <w:rFonts w:ascii="HNewBaskerville" w:hAnsi="HNewBaskerville" w:cs="HNewBaskerville"/>
                <w:sz w:val="20"/>
                <w:szCs w:val="20"/>
                <w:lang w:val="hu-HU"/>
              </w:rPr>
            </w:pPr>
            <w:r>
              <w:rPr>
                <w:rFonts w:ascii="HNewBaskerville" w:hAnsi="HNewBaskerville" w:cs="HNewBaskerville"/>
                <w:sz w:val="20"/>
                <w:szCs w:val="20"/>
                <w:lang w:val="hu-HU"/>
              </w:rPr>
              <w:t>az adóalap megállapításának (nö</w:t>
            </w:r>
            <w:r w:rsidR="00B94E5A">
              <w:rPr>
                <w:rFonts w:ascii="HNewBaskerville" w:hAnsi="HNewBaskerville" w:cs="HNewBaskerville"/>
                <w:sz w:val="20"/>
                <w:szCs w:val="20"/>
                <w:lang w:val="hu-HU"/>
              </w:rPr>
              <w:t xml:space="preserve">velés és csökkentés) </w:t>
            </w:r>
            <w:r w:rsidR="00777878">
              <w:rPr>
                <w:rFonts w:ascii="HNewBaskerville" w:hAnsi="HNewBaskerville" w:cs="HNewBaskerville"/>
                <w:sz w:val="20"/>
                <w:szCs w:val="20"/>
                <w:lang w:val="hu-HU"/>
              </w:rPr>
              <w:t xml:space="preserve">egyéb </w:t>
            </w:r>
            <w:r w:rsidR="00B94E5A">
              <w:rPr>
                <w:rFonts w:ascii="HNewBaskerville" w:hAnsi="HNewBaskerville" w:cs="HNewBaskerville"/>
                <w:sz w:val="20"/>
                <w:szCs w:val="20"/>
                <w:lang w:val="hu-HU"/>
              </w:rPr>
              <w:t xml:space="preserve">speciális szabályai </w:t>
            </w:r>
            <w:r w:rsidR="00777878">
              <w:rPr>
                <w:rFonts w:ascii="HNewBaskerville" w:hAnsi="HNewBaskerville" w:cs="HNewBaskerville"/>
                <w:sz w:val="20"/>
                <w:szCs w:val="20"/>
                <w:lang w:val="hu-HU"/>
              </w:rPr>
              <w:t xml:space="preserve">is </w:t>
            </w:r>
            <w:r w:rsidR="00B94E5A">
              <w:rPr>
                <w:rFonts w:ascii="HNewBaskerville" w:hAnsi="HNewBaskerville" w:cs="HNewBaskerville"/>
                <w:sz w:val="20"/>
                <w:szCs w:val="20"/>
                <w:lang w:val="hu-HU"/>
              </w:rPr>
              <w:t>vannak</w:t>
            </w:r>
          </w:p>
          <w:p w:rsidR="00783CF8" w:rsidRPr="00E35FEB" w:rsidRDefault="00783CF8" w:rsidP="004662D7">
            <w:pPr>
              <w:autoSpaceDE w:val="0"/>
              <w:autoSpaceDN w:val="0"/>
              <w:adjustRightInd w:val="0"/>
              <w:jc w:val="center"/>
              <w:rPr>
                <w:rFonts w:ascii="HNewBaskerville" w:hAnsi="HNewBaskerville" w:cs="HNewBaskerville"/>
                <w:sz w:val="20"/>
                <w:szCs w:val="20"/>
                <w:lang w:val="hu-HU"/>
              </w:rPr>
            </w:pPr>
            <w:r>
              <w:rPr>
                <w:rFonts w:ascii="HNewBaskerville" w:hAnsi="HNewBaskerville" w:cs="HNewBaskerville"/>
                <w:sz w:val="20"/>
                <w:szCs w:val="20"/>
                <w:lang w:val="hu-HU"/>
              </w:rPr>
              <w:t xml:space="preserve">kettős könyvvitelt </w:t>
            </w:r>
            <w:r w:rsidR="005B12E7">
              <w:rPr>
                <w:rFonts w:ascii="HNewBaskerville" w:hAnsi="HNewBaskerville" w:cs="HNewBaskerville"/>
                <w:sz w:val="20"/>
                <w:szCs w:val="20"/>
                <w:lang w:val="hu-HU"/>
              </w:rPr>
              <w:t>alkalmaznak</w:t>
            </w:r>
          </w:p>
        </w:tc>
      </w:tr>
      <w:tr w:rsidR="00F334B2" w:rsidRPr="00896652" w:rsidTr="00526AE4">
        <w:tc>
          <w:tcPr>
            <w:tcW w:w="1602" w:type="dxa"/>
            <w:tcMar>
              <w:top w:w="57" w:type="dxa"/>
              <w:bottom w:w="57" w:type="dxa"/>
            </w:tcMar>
          </w:tcPr>
          <w:p w:rsidR="00F334B2" w:rsidRDefault="00F334B2" w:rsidP="00526AE4">
            <w:pPr>
              <w:rPr>
                <w:rFonts w:ascii="Arial" w:hAnsi="Arial" w:cs="Arial"/>
                <w:sz w:val="20"/>
                <w:szCs w:val="20"/>
                <w:lang w:val="hu-HU"/>
              </w:rPr>
            </w:pPr>
            <w:r>
              <w:rPr>
                <w:rFonts w:ascii="Arial" w:hAnsi="Arial" w:cs="Arial"/>
                <w:sz w:val="20"/>
                <w:szCs w:val="20"/>
                <w:lang w:val="hu-HU"/>
              </w:rPr>
              <w:t>Áfa fizetés</w:t>
            </w:r>
          </w:p>
        </w:tc>
        <w:tc>
          <w:tcPr>
            <w:tcW w:w="13390" w:type="dxa"/>
            <w:gridSpan w:val="5"/>
            <w:tcMar>
              <w:top w:w="57" w:type="dxa"/>
              <w:bottom w:w="57" w:type="dxa"/>
            </w:tcMar>
          </w:tcPr>
          <w:p w:rsidR="00F334B2" w:rsidRDefault="00F334B2" w:rsidP="00047C9C">
            <w:pPr>
              <w:autoSpaceDE w:val="0"/>
              <w:autoSpaceDN w:val="0"/>
              <w:adjustRightInd w:val="0"/>
              <w:jc w:val="center"/>
              <w:rPr>
                <w:rFonts w:ascii="HNewBaskerville" w:hAnsi="HNewBaskerville" w:cs="HNewBaskerville"/>
                <w:sz w:val="20"/>
                <w:szCs w:val="20"/>
                <w:lang w:val="hu-HU"/>
              </w:rPr>
            </w:pPr>
            <w:r>
              <w:rPr>
                <w:rFonts w:ascii="HNewBaskerville" w:hAnsi="HNewBaskerville" w:cs="HNewBaskerville"/>
                <w:sz w:val="20"/>
                <w:szCs w:val="20"/>
                <w:lang w:val="hu-HU"/>
              </w:rPr>
              <w:t>általános szabályok alkalmazandóak</w:t>
            </w:r>
          </w:p>
          <w:p w:rsidR="00E328CF" w:rsidRDefault="00E328CF" w:rsidP="00A352D8">
            <w:pPr>
              <w:autoSpaceDE w:val="0"/>
              <w:autoSpaceDN w:val="0"/>
              <w:adjustRightInd w:val="0"/>
              <w:jc w:val="center"/>
              <w:rPr>
                <w:rFonts w:ascii="HNewBaskerville" w:hAnsi="HNewBaskerville" w:cs="HNewBaskerville"/>
                <w:sz w:val="20"/>
                <w:szCs w:val="20"/>
                <w:lang w:val="hu-HU"/>
              </w:rPr>
            </w:pPr>
            <w:r>
              <w:rPr>
                <w:rFonts w:ascii="HNewBaskerville" w:hAnsi="HNewBaskerville" w:cs="HNewBaskerville"/>
                <w:sz w:val="20"/>
                <w:szCs w:val="20"/>
                <w:lang w:val="hu-HU"/>
              </w:rPr>
              <w:t>és Áfa alanyi mentesség is választható, hogyha az a</w:t>
            </w:r>
            <w:r w:rsidR="00A352D8">
              <w:rPr>
                <w:rFonts w:ascii="HNewBaskerville" w:hAnsi="HNewBaskerville" w:cs="HNewBaskerville"/>
                <w:sz w:val="20"/>
                <w:szCs w:val="20"/>
                <w:lang w:val="hu-HU"/>
              </w:rPr>
              <w:t>dott évben az áfa értékesítés a</w:t>
            </w:r>
            <w:r>
              <w:rPr>
                <w:rFonts w:ascii="HNewBaskerville" w:hAnsi="HNewBaskerville" w:cs="HNewBaskerville"/>
                <w:sz w:val="20"/>
                <w:szCs w:val="20"/>
                <w:lang w:val="hu-HU"/>
              </w:rPr>
              <w:t xml:space="preserve"> </w:t>
            </w:r>
            <w:r w:rsidR="00A352D8">
              <w:rPr>
                <w:rFonts w:ascii="HNewBaskerville" w:hAnsi="HNewBaskerville" w:cs="HNewBaskerville"/>
                <w:sz w:val="20"/>
                <w:szCs w:val="20"/>
                <w:lang w:val="hu-HU"/>
              </w:rPr>
              <w:t>6</w:t>
            </w:r>
            <w:r>
              <w:rPr>
                <w:rFonts w:ascii="HNewBaskerville" w:hAnsi="HNewBaskerville" w:cs="HNewBaskerville"/>
                <w:sz w:val="20"/>
                <w:szCs w:val="20"/>
                <w:lang w:val="hu-HU"/>
              </w:rPr>
              <w:t xml:space="preserve"> millió forintot nem haladja meg</w:t>
            </w:r>
          </w:p>
        </w:tc>
      </w:tr>
      <w:tr w:rsidR="00E35FEB" w:rsidRPr="00896652" w:rsidTr="00800A09">
        <w:tc>
          <w:tcPr>
            <w:tcW w:w="1602" w:type="dxa"/>
            <w:tcMar>
              <w:top w:w="57" w:type="dxa"/>
              <w:bottom w:w="57" w:type="dxa"/>
            </w:tcMar>
          </w:tcPr>
          <w:p w:rsidR="00E35FEB" w:rsidRDefault="00F334B2" w:rsidP="00896652">
            <w:pPr>
              <w:rPr>
                <w:rFonts w:ascii="Arial" w:hAnsi="Arial" w:cs="Arial"/>
                <w:sz w:val="20"/>
                <w:szCs w:val="20"/>
                <w:lang w:val="hu-HU"/>
              </w:rPr>
            </w:pPr>
            <w:r>
              <w:rPr>
                <w:rFonts w:ascii="Arial" w:hAnsi="Arial" w:cs="Arial"/>
                <w:sz w:val="20"/>
                <w:szCs w:val="20"/>
                <w:lang w:val="hu-HU"/>
              </w:rPr>
              <w:t>speciális Áfa fizetés</w:t>
            </w:r>
          </w:p>
        </w:tc>
        <w:tc>
          <w:tcPr>
            <w:tcW w:w="2678" w:type="dxa"/>
            <w:tcMar>
              <w:top w:w="57" w:type="dxa"/>
              <w:bottom w:w="57" w:type="dxa"/>
            </w:tcMar>
          </w:tcPr>
          <w:p w:rsidR="00E35FEB" w:rsidRDefault="00267836" w:rsidP="00267836">
            <w:pPr>
              <w:rPr>
                <w:rFonts w:ascii="Arial" w:hAnsi="Arial" w:cs="Arial"/>
                <w:sz w:val="20"/>
                <w:szCs w:val="20"/>
                <w:lang w:val="hu-HU"/>
              </w:rPr>
            </w:pPr>
            <w:r>
              <w:rPr>
                <w:rFonts w:ascii="Arial" w:hAnsi="Arial" w:cs="Arial"/>
                <w:sz w:val="20"/>
                <w:szCs w:val="20"/>
                <w:lang w:val="hu-HU"/>
              </w:rPr>
              <w:t>a tagjainak az alaptevékenységgel kapcsolatban és az alaptevékenységből származó bevételből nyújtott szolgáltatás, termékértékesítés, ahogy azt az ÁFA törvény</w:t>
            </w:r>
            <w:r>
              <w:rPr>
                <w:rStyle w:val="Lbjegyzet-hivatkozs"/>
                <w:rFonts w:ascii="Arial" w:hAnsi="Arial" w:cs="Arial"/>
                <w:sz w:val="20"/>
                <w:szCs w:val="20"/>
                <w:lang w:val="hu-HU"/>
              </w:rPr>
              <w:footnoteReference w:id="17"/>
            </w:r>
            <w:r>
              <w:rPr>
                <w:rFonts w:ascii="Arial" w:hAnsi="Arial" w:cs="Arial"/>
                <w:sz w:val="20"/>
                <w:szCs w:val="20"/>
                <w:lang w:val="hu-HU"/>
              </w:rPr>
              <w:t xml:space="preserve"> 85 % (1) l) pontja meghatározza</w:t>
            </w:r>
            <w:r w:rsidR="00F415F3">
              <w:rPr>
                <w:rFonts w:ascii="Arial" w:hAnsi="Arial" w:cs="Arial"/>
                <w:sz w:val="20"/>
                <w:szCs w:val="20"/>
                <w:lang w:val="hu-HU"/>
              </w:rPr>
              <w:t xml:space="preserve"> meg</w:t>
            </w:r>
          </w:p>
        </w:tc>
        <w:tc>
          <w:tcPr>
            <w:tcW w:w="2678" w:type="dxa"/>
            <w:tcMar>
              <w:top w:w="57" w:type="dxa"/>
              <w:bottom w:w="57" w:type="dxa"/>
            </w:tcMar>
          </w:tcPr>
          <w:p w:rsidR="00A05979" w:rsidRDefault="00A05979" w:rsidP="00896652">
            <w:pPr>
              <w:rPr>
                <w:rFonts w:ascii="Arial" w:hAnsi="Arial" w:cs="Arial"/>
                <w:sz w:val="20"/>
                <w:szCs w:val="20"/>
                <w:lang w:val="hu-HU"/>
              </w:rPr>
            </w:pPr>
            <w:r>
              <w:rPr>
                <w:rFonts w:ascii="Arial" w:hAnsi="Arial" w:cs="Arial"/>
                <w:sz w:val="20"/>
                <w:szCs w:val="20"/>
                <w:lang w:val="hu-HU"/>
              </w:rPr>
              <w:t>az alaptevékenységük tekintetében közszolgáltatónak minősülnek [ÁFA törvény 85 § (4) e)</w:t>
            </w:r>
            <w:r w:rsidR="00F16945">
              <w:rPr>
                <w:rFonts w:ascii="Arial" w:hAnsi="Arial" w:cs="Arial"/>
                <w:sz w:val="20"/>
                <w:szCs w:val="20"/>
                <w:lang w:val="hu-HU"/>
              </w:rPr>
              <w:t xml:space="preserve"> alapján</w:t>
            </w:r>
          </w:p>
        </w:tc>
        <w:tc>
          <w:tcPr>
            <w:tcW w:w="2678" w:type="dxa"/>
            <w:tcMar>
              <w:top w:w="57" w:type="dxa"/>
              <w:bottom w:w="57" w:type="dxa"/>
            </w:tcMar>
          </w:tcPr>
          <w:p w:rsidR="00E35FEB" w:rsidRDefault="00A05979" w:rsidP="00896652">
            <w:pPr>
              <w:rPr>
                <w:rFonts w:ascii="Arial" w:hAnsi="Arial" w:cs="Arial"/>
                <w:sz w:val="20"/>
                <w:szCs w:val="20"/>
                <w:lang w:val="hu-HU"/>
              </w:rPr>
            </w:pPr>
            <w:r>
              <w:rPr>
                <w:rFonts w:ascii="Arial" w:hAnsi="Arial" w:cs="Arial"/>
                <w:sz w:val="20"/>
                <w:szCs w:val="20"/>
                <w:lang w:val="hu-HU"/>
              </w:rPr>
              <w:t>közszolgáltatónak minő</w:t>
            </w:r>
            <w:r w:rsidR="00F16945">
              <w:rPr>
                <w:rFonts w:ascii="Arial" w:hAnsi="Arial" w:cs="Arial"/>
                <w:sz w:val="20"/>
                <w:szCs w:val="20"/>
                <w:lang w:val="hu-HU"/>
              </w:rPr>
              <w:t>sülhet az Áfa törvény 85 § (4) e) vagy h</w:t>
            </w:r>
            <w:r>
              <w:rPr>
                <w:rFonts w:ascii="Arial" w:hAnsi="Arial" w:cs="Arial"/>
                <w:sz w:val="20"/>
                <w:szCs w:val="20"/>
                <w:lang w:val="hu-HU"/>
              </w:rPr>
              <w:t>) alapján</w:t>
            </w:r>
          </w:p>
        </w:tc>
        <w:tc>
          <w:tcPr>
            <w:tcW w:w="2678" w:type="dxa"/>
            <w:shd w:val="clear" w:color="auto" w:fill="auto"/>
            <w:tcMar>
              <w:top w:w="57" w:type="dxa"/>
              <w:bottom w:w="57" w:type="dxa"/>
            </w:tcMar>
          </w:tcPr>
          <w:p w:rsidR="00E35FEB" w:rsidRDefault="00A46B5D" w:rsidP="00896652">
            <w:pPr>
              <w:rPr>
                <w:rFonts w:ascii="Arial" w:hAnsi="Arial" w:cs="Arial"/>
                <w:sz w:val="20"/>
                <w:szCs w:val="20"/>
                <w:lang w:val="hu-HU"/>
              </w:rPr>
            </w:pPr>
            <w:r>
              <w:rPr>
                <w:rFonts w:ascii="Arial" w:hAnsi="Arial" w:cs="Arial"/>
                <w:sz w:val="20"/>
                <w:szCs w:val="20"/>
                <w:lang w:val="hu-HU"/>
              </w:rPr>
              <w:t>az ÁFA törvé</w:t>
            </w:r>
            <w:r w:rsidR="00F16945">
              <w:rPr>
                <w:rFonts w:ascii="Arial" w:hAnsi="Arial" w:cs="Arial"/>
                <w:sz w:val="20"/>
                <w:szCs w:val="20"/>
                <w:lang w:val="hu-HU"/>
              </w:rPr>
              <w:t xml:space="preserve">ny 85 § (1) p) pontjában leírt </w:t>
            </w:r>
            <w:r>
              <w:rPr>
                <w:rFonts w:ascii="Arial" w:hAnsi="Arial" w:cs="Arial"/>
                <w:sz w:val="20"/>
                <w:szCs w:val="20"/>
                <w:lang w:val="hu-HU"/>
              </w:rPr>
              <w:t>esetben</w:t>
            </w:r>
            <w:r w:rsidR="00DD04FC">
              <w:rPr>
                <w:rFonts w:ascii="Arial" w:hAnsi="Arial" w:cs="Arial"/>
                <w:sz w:val="20"/>
                <w:szCs w:val="20"/>
                <w:lang w:val="hu-HU"/>
              </w:rPr>
              <w:t xml:space="preserve">, amelyet a </w:t>
            </w:r>
            <w:r w:rsidR="00DD04FC" w:rsidRPr="00DD04FC">
              <w:rPr>
                <w:rFonts w:ascii="Arial" w:hAnsi="Arial" w:cs="Arial"/>
                <w:sz w:val="20"/>
                <w:szCs w:val="20"/>
                <w:lang w:val="hu-HU"/>
              </w:rPr>
              <w:t>6/2011. Adózói kérdésre adott válasz (AVÉ 2011/1.)</w:t>
            </w:r>
            <w:r w:rsidR="00DD04FC">
              <w:rPr>
                <w:rFonts w:ascii="Arial" w:hAnsi="Arial" w:cs="Arial"/>
                <w:sz w:val="20"/>
                <w:szCs w:val="20"/>
                <w:lang w:val="hu-HU"/>
              </w:rPr>
              <w:t xml:space="preserve"> úgy határoz meg, hogy áfa mentességre a közérdekű tevékenység esetében jogosult</w:t>
            </w:r>
          </w:p>
          <w:p w:rsidR="00A46B5D" w:rsidRDefault="00A46B5D" w:rsidP="00896652">
            <w:pPr>
              <w:rPr>
                <w:rFonts w:ascii="Arial" w:hAnsi="Arial" w:cs="Arial"/>
                <w:sz w:val="20"/>
                <w:szCs w:val="20"/>
                <w:lang w:val="hu-HU"/>
              </w:rPr>
            </w:pPr>
            <w:r>
              <w:rPr>
                <w:rFonts w:ascii="Arial" w:hAnsi="Arial" w:cs="Arial"/>
                <w:sz w:val="20"/>
                <w:szCs w:val="20"/>
                <w:lang w:val="hu-HU"/>
              </w:rPr>
              <w:t>a civil társaságra a közszolgáltatókra vonatkozó szabályok alkalmazandóak [Áfa tv. 85 § (4) b)]</w:t>
            </w:r>
            <w:r w:rsidR="00F16945">
              <w:rPr>
                <w:rFonts w:ascii="Arial" w:hAnsi="Arial" w:cs="Arial"/>
                <w:sz w:val="20"/>
                <w:szCs w:val="20"/>
                <w:lang w:val="hu-HU"/>
              </w:rPr>
              <w:t xml:space="preserve"> az alaptevékenységük tekintetében</w:t>
            </w:r>
          </w:p>
        </w:tc>
        <w:tc>
          <w:tcPr>
            <w:tcW w:w="2678" w:type="dxa"/>
            <w:shd w:val="clear" w:color="auto" w:fill="auto"/>
            <w:tcMar>
              <w:top w:w="57" w:type="dxa"/>
              <w:bottom w:w="57" w:type="dxa"/>
            </w:tcMar>
          </w:tcPr>
          <w:p w:rsidR="00E35FEB" w:rsidRDefault="00F16945" w:rsidP="00896652">
            <w:pPr>
              <w:rPr>
                <w:rFonts w:ascii="Arial" w:hAnsi="Arial" w:cs="Arial"/>
                <w:sz w:val="20"/>
                <w:szCs w:val="20"/>
                <w:lang w:val="hu-HU"/>
              </w:rPr>
            </w:pPr>
            <w:r>
              <w:rPr>
                <w:rFonts w:ascii="Arial" w:hAnsi="Arial" w:cs="Arial"/>
                <w:sz w:val="20"/>
                <w:szCs w:val="20"/>
                <w:lang w:val="hu-HU"/>
              </w:rPr>
              <w:t>az ÁFA törvény 85 § (1) h) pontjában leírt esetben</w:t>
            </w:r>
          </w:p>
        </w:tc>
      </w:tr>
      <w:tr w:rsidR="00C0687C" w:rsidRPr="00896652" w:rsidTr="0030789F">
        <w:tc>
          <w:tcPr>
            <w:tcW w:w="1602" w:type="dxa"/>
            <w:tcMar>
              <w:top w:w="57" w:type="dxa"/>
              <w:bottom w:w="57" w:type="dxa"/>
            </w:tcMar>
          </w:tcPr>
          <w:p w:rsidR="00C0687C" w:rsidRDefault="00C0687C" w:rsidP="00896652">
            <w:pPr>
              <w:rPr>
                <w:rFonts w:ascii="Arial" w:hAnsi="Arial" w:cs="Arial"/>
                <w:sz w:val="20"/>
                <w:szCs w:val="20"/>
                <w:lang w:val="hu-HU"/>
              </w:rPr>
            </w:pPr>
            <w:r>
              <w:rPr>
                <w:rFonts w:ascii="Arial" w:hAnsi="Arial" w:cs="Arial"/>
                <w:sz w:val="20"/>
                <w:szCs w:val="20"/>
                <w:lang w:val="hu-HU"/>
              </w:rPr>
              <w:lastRenderedPageBreak/>
              <w:t>helyi adók</w:t>
            </w:r>
            <w:r>
              <w:rPr>
                <w:rStyle w:val="Lbjegyzet-hivatkozs"/>
                <w:rFonts w:ascii="Arial" w:hAnsi="Arial" w:cs="Arial"/>
                <w:sz w:val="20"/>
                <w:szCs w:val="20"/>
                <w:lang w:val="hu-HU"/>
              </w:rPr>
              <w:footnoteReference w:id="18"/>
            </w:r>
          </w:p>
        </w:tc>
        <w:tc>
          <w:tcPr>
            <w:tcW w:w="2678" w:type="dxa"/>
            <w:tcMar>
              <w:top w:w="57" w:type="dxa"/>
              <w:bottom w:w="57" w:type="dxa"/>
            </w:tcMar>
          </w:tcPr>
          <w:p w:rsidR="00C0687C" w:rsidRDefault="00B7301E" w:rsidP="00853301">
            <w:pPr>
              <w:rPr>
                <w:rFonts w:ascii="Arial" w:hAnsi="Arial" w:cs="Arial"/>
                <w:sz w:val="20"/>
                <w:szCs w:val="20"/>
                <w:lang w:val="hu-HU"/>
              </w:rPr>
            </w:pPr>
            <w:r>
              <w:rPr>
                <w:rFonts w:ascii="Arial" w:hAnsi="Arial" w:cs="Arial"/>
                <w:sz w:val="20"/>
                <w:szCs w:val="20"/>
                <w:lang w:val="hu-HU"/>
              </w:rPr>
              <w:t>általános mentesség, hogyha vállalkozási tevékenységéből származóan adófizetési kötelezettsége nem keletkezett</w:t>
            </w:r>
            <w:r w:rsidR="00853301">
              <w:rPr>
                <w:rFonts w:ascii="Arial" w:hAnsi="Arial" w:cs="Arial"/>
                <w:sz w:val="20"/>
                <w:szCs w:val="20"/>
                <w:lang w:val="hu-HU"/>
              </w:rPr>
              <w:t xml:space="preserve">, </w:t>
            </w:r>
            <w:proofErr w:type="gramStart"/>
            <w:r w:rsidR="00853301">
              <w:rPr>
                <w:rFonts w:ascii="Arial" w:hAnsi="Arial" w:cs="Arial"/>
                <w:sz w:val="20"/>
                <w:szCs w:val="20"/>
                <w:lang w:val="hu-HU"/>
              </w:rPr>
              <w:t>valamint  építmény-</w:t>
            </w:r>
            <w:proofErr w:type="gramEnd"/>
            <w:r w:rsidR="00853301">
              <w:rPr>
                <w:rFonts w:ascii="Arial" w:hAnsi="Arial" w:cs="Arial"/>
                <w:sz w:val="20"/>
                <w:szCs w:val="20"/>
                <w:lang w:val="hu-HU"/>
              </w:rPr>
              <w:t xml:space="preserve"> és telekadó vonatkozásában az alaptevékenység kifejtésére szolgáló épület és telek után</w:t>
            </w:r>
          </w:p>
        </w:tc>
        <w:tc>
          <w:tcPr>
            <w:tcW w:w="2678" w:type="dxa"/>
            <w:tcMar>
              <w:top w:w="57" w:type="dxa"/>
              <w:bottom w:w="57" w:type="dxa"/>
            </w:tcMar>
          </w:tcPr>
          <w:p w:rsidR="00A05979" w:rsidRDefault="00E36FDB" w:rsidP="00896652">
            <w:pPr>
              <w:rPr>
                <w:rFonts w:ascii="Arial" w:hAnsi="Arial" w:cs="Arial"/>
                <w:sz w:val="20"/>
                <w:szCs w:val="20"/>
                <w:lang w:val="hu-HU"/>
              </w:rPr>
            </w:pPr>
            <w:r>
              <w:rPr>
                <w:rFonts w:ascii="Arial" w:hAnsi="Arial" w:cs="Arial"/>
                <w:sz w:val="20"/>
                <w:szCs w:val="20"/>
                <w:lang w:val="hu-HU"/>
              </w:rPr>
              <w:t xml:space="preserve">csak a </w:t>
            </w:r>
            <w:r w:rsidR="00A05979">
              <w:rPr>
                <w:rFonts w:ascii="Arial" w:hAnsi="Arial" w:cs="Arial"/>
                <w:sz w:val="20"/>
                <w:szCs w:val="20"/>
                <w:lang w:val="hu-HU"/>
              </w:rPr>
              <w:t xml:space="preserve">helyi iparűzési adó vonatkozásában </w:t>
            </w:r>
            <w:r>
              <w:rPr>
                <w:rFonts w:ascii="Arial" w:hAnsi="Arial" w:cs="Arial"/>
                <w:sz w:val="20"/>
                <w:szCs w:val="20"/>
                <w:lang w:val="hu-HU"/>
              </w:rPr>
              <w:t xml:space="preserve">és </w:t>
            </w:r>
            <w:r w:rsidR="00A05979">
              <w:rPr>
                <w:rFonts w:ascii="Arial" w:hAnsi="Arial" w:cs="Arial"/>
                <w:sz w:val="20"/>
                <w:szCs w:val="20"/>
                <w:lang w:val="hu-HU"/>
              </w:rPr>
              <w:t>csak a közhasznú státusszal</w:t>
            </w:r>
          </w:p>
        </w:tc>
        <w:tc>
          <w:tcPr>
            <w:tcW w:w="2678" w:type="dxa"/>
            <w:tcMar>
              <w:top w:w="57" w:type="dxa"/>
              <w:bottom w:w="57" w:type="dxa"/>
            </w:tcMar>
          </w:tcPr>
          <w:p w:rsidR="00C0687C" w:rsidRDefault="00A05979" w:rsidP="00B7301E">
            <w:pPr>
              <w:rPr>
                <w:rFonts w:ascii="Arial" w:hAnsi="Arial" w:cs="Arial"/>
                <w:sz w:val="20"/>
                <w:szCs w:val="20"/>
                <w:lang w:val="hu-HU"/>
              </w:rPr>
            </w:pPr>
            <w:r>
              <w:rPr>
                <w:rFonts w:ascii="Arial" w:hAnsi="Arial" w:cs="Arial"/>
                <w:sz w:val="20"/>
                <w:szCs w:val="20"/>
                <w:lang w:val="hu-HU"/>
              </w:rPr>
              <w:t>nincs mentesség</w:t>
            </w:r>
          </w:p>
        </w:tc>
        <w:tc>
          <w:tcPr>
            <w:tcW w:w="2678" w:type="dxa"/>
            <w:tcMar>
              <w:top w:w="57" w:type="dxa"/>
              <w:bottom w:w="57" w:type="dxa"/>
            </w:tcMar>
          </w:tcPr>
          <w:p w:rsidR="00C0687C" w:rsidRDefault="00853301" w:rsidP="00896652">
            <w:pPr>
              <w:rPr>
                <w:rFonts w:ascii="Arial" w:hAnsi="Arial" w:cs="Arial"/>
                <w:sz w:val="20"/>
                <w:szCs w:val="20"/>
                <w:lang w:val="hu-HU"/>
              </w:rPr>
            </w:pPr>
            <w:r>
              <w:rPr>
                <w:rFonts w:ascii="Arial" w:hAnsi="Arial" w:cs="Arial"/>
                <w:sz w:val="20"/>
                <w:szCs w:val="20"/>
                <w:lang w:val="hu-HU"/>
              </w:rPr>
              <w:t>nincs</w:t>
            </w:r>
          </w:p>
        </w:tc>
        <w:tc>
          <w:tcPr>
            <w:tcW w:w="2678" w:type="dxa"/>
            <w:tcMar>
              <w:top w:w="57" w:type="dxa"/>
              <w:bottom w:w="57" w:type="dxa"/>
            </w:tcMar>
          </w:tcPr>
          <w:p w:rsidR="00C0687C" w:rsidRDefault="00853301" w:rsidP="00896652">
            <w:pPr>
              <w:rPr>
                <w:rFonts w:ascii="Arial" w:hAnsi="Arial" w:cs="Arial"/>
                <w:sz w:val="20"/>
                <w:szCs w:val="20"/>
                <w:lang w:val="hu-HU"/>
              </w:rPr>
            </w:pPr>
            <w:r>
              <w:rPr>
                <w:rFonts w:ascii="Arial" w:hAnsi="Arial" w:cs="Arial"/>
                <w:sz w:val="20"/>
                <w:szCs w:val="20"/>
                <w:lang w:val="hu-HU"/>
              </w:rPr>
              <w:t>nincs</w:t>
            </w:r>
          </w:p>
        </w:tc>
      </w:tr>
      <w:tr w:rsidR="00853301" w:rsidRPr="00896652" w:rsidTr="0030789F">
        <w:tc>
          <w:tcPr>
            <w:tcW w:w="1602" w:type="dxa"/>
            <w:tcMar>
              <w:top w:w="57" w:type="dxa"/>
              <w:bottom w:w="57" w:type="dxa"/>
            </w:tcMar>
          </w:tcPr>
          <w:p w:rsidR="00853301" w:rsidRDefault="00853301" w:rsidP="00896652">
            <w:pPr>
              <w:rPr>
                <w:rFonts w:ascii="Arial" w:hAnsi="Arial" w:cs="Arial"/>
                <w:sz w:val="20"/>
                <w:szCs w:val="20"/>
                <w:lang w:val="hu-HU"/>
              </w:rPr>
            </w:pPr>
            <w:r>
              <w:rPr>
                <w:rFonts w:ascii="Arial" w:hAnsi="Arial" w:cs="Arial"/>
                <w:sz w:val="20"/>
                <w:szCs w:val="20"/>
                <w:lang w:val="hu-HU"/>
              </w:rPr>
              <w:t>gépjárműadó</w:t>
            </w:r>
            <w:r>
              <w:rPr>
                <w:rStyle w:val="Lbjegyzet-hivatkozs"/>
                <w:rFonts w:ascii="Arial" w:hAnsi="Arial" w:cs="Arial"/>
                <w:sz w:val="20"/>
                <w:szCs w:val="20"/>
                <w:lang w:val="hu-HU"/>
              </w:rPr>
              <w:footnoteReference w:id="19"/>
            </w:r>
          </w:p>
        </w:tc>
        <w:tc>
          <w:tcPr>
            <w:tcW w:w="2678" w:type="dxa"/>
            <w:tcMar>
              <w:top w:w="57" w:type="dxa"/>
              <w:bottom w:w="57" w:type="dxa"/>
            </w:tcMar>
          </w:tcPr>
          <w:p w:rsidR="00853301" w:rsidRDefault="00853301" w:rsidP="00853301">
            <w:pPr>
              <w:rPr>
                <w:rFonts w:ascii="Arial" w:hAnsi="Arial" w:cs="Arial"/>
                <w:sz w:val="20"/>
                <w:szCs w:val="20"/>
                <w:lang w:val="hu-HU"/>
              </w:rPr>
            </w:pPr>
            <w:proofErr w:type="gramStart"/>
            <w:r>
              <w:rPr>
                <w:rFonts w:ascii="Arial" w:hAnsi="Arial" w:cs="Arial"/>
                <w:sz w:val="20"/>
                <w:szCs w:val="20"/>
                <w:lang w:val="hu-HU"/>
              </w:rPr>
              <w:t>mentes</w:t>
            </w:r>
            <w:proofErr w:type="gramEnd"/>
            <w:r>
              <w:rPr>
                <w:rFonts w:ascii="Arial" w:hAnsi="Arial" w:cs="Arial"/>
                <w:sz w:val="20"/>
                <w:szCs w:val="20"/>
                <w:lang w:val="hu-HU"/>
              </w:rPr>
              <w:t>, hogyha nem keletkezett társasági adófizetési kötelezettsége</w:t>
            </w:r>
          </w:p>
        </w:tc>
        <w:tc>
          <w:tcPr>
            <w:tcW w:w="2678" w:type="dxa"/>
            <w:tcMar>
              <w:top w:w="57" w:type="dxa"/>
              <w:bottom w:w="57" w:type="dxa"/>
            </w:tcMar>
          </w:tcPr>
          <w:p w:rsidR="00853301" w:rsidRDefault="00853301" w:rsidP="00896652">
            <w:pPr>
              <w:rPr>
                <w:rFonts w:ascii="Arial" w:hAnsi="Arial" w:cs="Arial"/>
                <w:sz w:val="20"/>
                <w:szCs w:val="20"/>
                <w:lang w:val="hu-HU"/>
              </w:rPr>
            </w:pPr>
            <w:r>
              <w:rPr>
                <w:rFonts w:ascii="Arial" w:hAnsi="Arial" w:cs="Arial"/>
                <w:sz w:val="20"/>
                <w:szCs w:val="20"/>
                <w:lang w:val="hu-HU"/>
              </w:rPr>
              <w:t>nincs mentesség</w:t>
            </w:r>
          </w:p>
        </w:tc>
        <w:tc>
          <w:tcPr>
            <w:tcW w:w="2678" w:type="dxa"/>
            <w:tcMar>
              <w:top w:w="57" w:type="dxa"/>
              <w:bottom w:w="57" w:type="dxa"/>
            </w:tcMar>
          </w:tcPr>
          <w:p w:rsidR="00853301" w:rsidRDefault="00853301" w:rsidP="00B7301E">
            <w:pPr>
              <w:rPr>
                <w:rFonts w:ascii="Arial" w:hAnsi="Arial" w:cs="Arial"/>
                <w:sz w:val="20"/>
                <w:szCs w:val="20"/>
                <w:lang w:val="hu-HU"/>
              </w:rPr>
            </w:pPr>
            <w:r>
              <w:rPr>
                <w:rFonts w:ascii="Arial" w:hAnsi="Arial" w:cs="Arial"/>
                <w:sz w:val="20"/>
                <w:szCs w:val="20"/>
                <w:lang w:val="hu-HU"/>
              </w:rPr>
              <w:t>nincs mentesség</w:t>
            </w:r>
          </w:p>
        </w:tc>
        <w:tc>
          <w:tcPr>
            <w:tcW w:w="2678" w:type="dxa"/>
            <w:tcMar>
              <w:top w:w="57" w:type="dxa"/>
              <w:bottom w:w="57" w:type="dxa"/>
            </w:tcMar>
          </w:tcPr>
          <w:p w:rsidR="00853301" w:rsidRDefault="00853301" w:rsidP="00896652">
            <w:pPr>
              <w:rPr>
                <w:rFonts w:ascii="Arial" w:hAnsi="Arial" w:cs="Arial"/>
                <w:sz w:val="20"/>
                <w:szCs w:val="20"/>
                <w:lang w:val="hu-HU"/>
              </w:rPr>
            </w:pPr>
            <w:r>
              <w:rPr>
                <w:rFonts w:ascii="Arial" w:hAnsi="Arial" w:cs="Arial"/>
                <w:sz w:val="20"/>
                <w:szCs w:val="20"/>
                <w:lang w:val="hu-HU"/>
              </w:rPr>
              <w:t>nincs mentesség</w:t>
            </w:r>
          </w:p>
        </w:tc>
        <w:tc>
          <w:tcPr>
            <w:tcW w:w="2678" w:type="dxa"/>
            <w:tcMar>
              <w:top w:w="57" w:type="dxa"/>
              <w:bottom w:w="57" w:type="dxa"/>
            </w:tcMar>
          </w:tcPr>
          <w:p w:rsidR="00853301" w:rsidRDefault="00853301" w:rsidP="00896652">
            <w:pPr>
              <w:rPr>
                <w:rFonts w:ascii="Arial" w:hAnsi="Arial" w:cs="Arial"/>
                <w:sz w:val="20"/>
                <w:szCs w:val="20"/>
                <w:lang w:val="hu-HU"/>
              </w:rPr>
            </w:pPr>
            <w:r>
              <w:rPr>
                <w:rFonts w:ascii="Arial" w:hAnsi="Arial" w:cs="Arial"/>
                <w:sz w:val="20"/>
                <w:szCs w:val="20"/>
                <w:lang w:val="hu-HU"/>
              </w:rPr>
              <w:t>nincs mentesség</w:t>
            </w:r>
          </w:p>
        </w:tc>
      </w:tr>
      <w:tr w:rsidR="00853301" w:rsidRPr="00896652" w:rsidTr="00574B40">
        <w:tc>
          <w:tcPr>
            <w:tcW w:w="1602" w:type="dxa"/>
            <w:tcMar>
              <w:top w:w="57" w:type="dxa"/>
              <w:bottom w:w="57" w:type="dxa"/>
            </w:tcMar>
          </w:tcPr>
          <w:p w:rsidR="00853301" w:rsidRDefault="00853301" w:rsidP="00896652">
            <w:pPr>
              <w:rPr>
                <w:rFonts w:ascii="Arial" w:hAnsi="Arial" w:cs="Arial"/>
                <w:sz w:val="20"/>
                <w:szCs w:val="20"/>
                <w:lang w:val="hu-HU"/>
              </w:rPr>
            </w:pPr>
            <w:proofErr w:type="spellStart"/>
            <w:r>
              <w:rPr>
                <w:rFonts w:ascii="Arial" w:hAnsi="Arial" w:cs="Arial"/>
                <w:sz w:val="20"/>
                <w:szCs w:val="20"/>
                <w:lang w:val="hu-HU"/>
              </w:rPr>
              <w:t>cégautóadó</w:t>
            </w:r>
            <w:proofErr w:type="spellEnd"/>
            <w:r>
              <w:rPr>
                <w:rStyle w:val="Lbjegyzet-hivatkozs"/>
                <w:rFonts w:ascii="Arial" w:hAnsi="Arial" w:cs="Arial"/>
                <w:sz w:val="20"/>
                <w:szCs w:val="20"/>
                <w:lang w:val="hu-HU"/>
              </w:rPr>
              <w:footnoteReference w:id="20"/>
            </w:r>
          </w:p>
        </w:tc>
        <w:tc>
          <w:tcPr>
            <w:tcW w:w="13390" w:type="dxa"/>
            <w:gridSpan w:val="5"/>
            <w:tcMar>
              <w:top w:w="57" w:type="dxa"/>
              <w:bottom w:w="57" w:type="dxa"/>
            </w:tcMar>
          </w:tcPr>
          <w:p w:rsidR="00853301" w:rsidRDefault="00853301" w:rsidP="00853301">
            <w:pPr>
              <w:jc w:val="center"/>
              <w:rPr>
                <w:rFonts w:ascii="Arial" w:hAnsi="Arial" w:cs="Arial"/>
                <w:sz w:val="20"/>
                <w:szCs w:val="20"/>
                <w:lang w:val="hu-HU"/>
              </w:rPr>
            </w:pPr>
            <w:proofErr w:type="gramStart"/>
            <w:r w:rsidRPr="00853301">
              <w:rPr>
                <w:rFonts w:ascii="Arial" w:hAnsi="Arial" w:cs="Arial"/>
                <w:sz w:val="20"/>
                <w:szCs w:val="20"/>
                <w:lang w:val="hu-HU"/>
              </w:rPr>
              <w:t>amelyet a betegségmegelőző vagy gyógyító céllal, szociális céllal, az egészségkárosodott, hátrányos helyzetűek segítésére létrehozott alapítvány, közalapítvány, egyesület, köztestület, valamint a megváltozott munkaképességű dolgozók foglalkoztatásáról és szociális ellátásáról szóló jogszabályban meghatározott célszervezet kizárólag súlyosan fogyatékos magánszemély(</w:t>
            </w:r>
            <w:proofErr w:type="spellStart"/>
            <w:r w:rsidRPr="00853301">
              <w:rPr>
                <w:rFonts w:ascii="Arial" w:hAnsi="Arial" w:cs="Arial"/>
                <w:sz w:val="20"/>
                <w:szCs w:val="20"/>
                <w:lang w:val="hu-HU"/>
              </w:rPr>
              <w:t>ek</w:t>
            </w:r>
            <w:proofErr w:type="spellEnd"/>
            <w:r w:rsidRPr="00853301">
              <w:rPr>
                <w:rFonts w:ascii="Arial" w:hAnsi="Arial" w:cs="Arial"/>
                <w:sz w:val="20"/>
                <w:szCs w:val="20"/>
                <w:lang w:val="hu-HU"/>
              </w:rPr>
              <w:t>) rendszeres szállítására üzemeltet, ha működési szabályzatából, gazdálkodásából - az összes körülmény figyelembevételével - egyértelműen megállapítható, hogy az üzemeltetés ténylegesen az említett cél érdekében történik</w:t>
            </w:r>
            <w:r>
              <w:rPr>
                <w:rFonts w:ascii="Arial" w:hAnsi="Arial" w:cs="Arial"/>
                <w:sz w:val="20"/>
                <w:szCs w:val="20"/>
                <w:lang w:val="hu-HU"/>
              </w:rPr>
              <w:t xml:space="preserve"> [17/D §]</w:t>
            </w:r>
            <w:proofErr w:type="gramEnd"/>
          </w:p>
        </w:tc>
      </w:tr>
      <w:tr w:rsidR="00853301" w:rsidRPr="00896652" w:rsidTr="00AA63EE">
        <w:tc>
          <w:tcPr>
            <w:tcW w:w="1602" w:type="dxa"/>
            <w:shd w:val="clear" w:color="auto" w:fill="auto"/>
            <w:tcMar>
              <w:top w:w="57" w:type="dxa"/>
              <w:bottom w:w="57" w:type="dxa"/>
            </w:tcMar>
          </w:tcPr>
          <w:p w:rsidR="00853301" w:rsidRDefault="00853301" w:rsidP="00574B40">
            <w:pPr>
              <w:rPr>
                <w:rFonts w:ascii="Arial" w:hAnsi="Arial" w:cs="Arial"/>
                <w:sz w:val="20"/>
                <w:szCs w:val="20"/>
                <w:lang w:val="hu-HU"/>
              </w:rPr>
            </w:pPr>
            <w:r>
              <w:rPr>
                <w:rFonts w:ascii="Arial" w:hAnsi="Arial" w:cs="Arial"/>
                <w:sz w:val="20"/>
                <w:szCs w:val="20"/>
                <w:lang w:val="hu-HU"/>
              </w:rPr>
              <w:t>szakképzési hozzájárulás</w:t>
            </w:r>
            <w:r w:rsidR="001476B4">
              <w:rPr>
                <w:rStyle w:val="Lbjegyzet-hivatkozs"/>
                <w:rFonts w:ascii="Arial" w:hAnsi="Arial" w:cs="Arial"/>
                <w:sz w:val="20"/>
                <w:szCs w:val="20"/>
                <w:lang w:val="hu-HU"/>
              </w:rPr>
              <w:footnoteReference w:id="21"/>
            </w:r>
          </w:p>
        </w:tc>
        <w:tc>
          <w:tcPr>
            <w:tcW w:w="2678" w:type="dxa"/>
            <w:shd w:val="clear" w:color="auto" w:fill="auto"/>
            <w:tcMar>
              <w:top w:w="57" w:type="dxa"/>
              <w:bottom w:w="57" w:type="dxa"/>
            </w:tcMar>
          </w:tcPr>
          <w:p w:rsidR="00853301" w:rsidRDefault="00853301" w:rsidP="00574B40">
            <w:pPr>
              <w:rPr>
                <w:rFonts w:ascii="Arial" w:hAnsi="Arial" w:cs="Arial"/>
                <w:sz w:val="20"/>
                <w:szCs w:val="20"/>
                <w:lang w:val="hu-HU"/>
              </w:rPr>
            </w:pPr>
            <w:r>
              <w:rPr>
                <w:rFonts w:ascii="Arial" w:hAnsi="Arial" w:cs="Arial"/>
                <w:sz w:val="20"/>
                <w:szCs w:val="20"/>
                <w:lang w:val="hu-HU"/>
              </w:rPr>
              <w:t>nem alanya</w:t>
            </w:r>
          </w:p>
        </w:tc>
        <w:tc>
          <w:tcPr>
            <w:tcW w:w="2678" w:type="dxa"/>
            <w:shd w:val="clear" w:color="auto" w:fill="auto"/>
            <w:tcMar>
              <w:top w:w="57" w:type="dxa"/>
              <w:bottom w:w="57" w:type="dxa"/>
            </w:tcMar>
          </w:tcPr>
          <w:p w:rsidR="00A05979" w:rsidRPr="00853301" w:rsidRDefault="00A05979" w:rsidP="00A05979">
            <w:pPr>
              <w:rPr>
                <w:rFonts w:ascii="Arial" w:hAnsi="Arial" w:cs="Arial"/>
                <w:sz w:val="20"/>
                <w:szCs w:val="20"/>
                <w:lang w:val="hu-HU"/>
              </w:rPr>
            </w:pPr>
            <w:r w:rsidRPr="00853301">
              <w:rPr>
                <w:rFonts w:ascii="Arial" w:hAnsi="Arial" w:cs="Arial"/>
                <w:sz w:val="20"/>
                <w:szCs w:val="20"/>
                <w:lang w:val="hu-HU"/>
              </w:rPr>
              <w:t>nem alanya, ha szakképzési feladatot lát el</w:t>
            </w:r>
          </w:p>
          <w:p w:rsidR="00A05979" w:rsidRDefault="00A05979" w:rsidP="00A05979">
            <w:pPr>
              <w:rPr>
                <w:rFonts w:ascii="Arial" w:hAnsi="Arial" w:cs="Arial"/>
                <w:sz w:val="20"/>
                <w:szCs w:val="20"/>
                <w:lang w:val="hu-HU"/>
              </w:rPr>
            </w:pPr>
            <w:r w:rsidRPr="00853301">
              <w:rPr>
                <w:rFonts w:ascii="Arial" w:hAnsi="Arial" w:cs="Arial"/>
                <w:sz w:val="20"/>
                <w:szCs w:val="20"/>
                <w:lang w:val="hu-HU"/>
              </w:rPr>
              <w:t xml:space="preserve">közhasznú státusz esetében: </w:t>
            </w:r>
            <w:r w:rsidRPr="00853301">
              <w:rPr>
                <w:rFonts w:ascii="HNewBaskerville" w:hAnsi="HNewBaskerville" w:cs="HNewBaskerville"/>
                <w:sz w:val="20"/>
                <w:szCs w:val="20"/>
                <w:lang w:val="hu-HU"/>
              </w:rPr>
              <w:t xml:space="preserve">a kedvezményezett tevékenység ellátásával </w:t>
            </w:r>
            <w:proofErr w:type="gramStart"/>
            <w:r w:rsidRPr="00853301">
              <w:rPr>
                <w:rFonts w:ascii="HNewBaskerville" w:hAnsi="HNewBaskerville" w:cs="HNewBaskerville"/>
                <w:sz w:val="20"/>
                <w:szCs w:val="20"/>
                <w:lang w:val="hu-HU"/>
              </w:rPr>
              <w:t>összefüggő</w:t>
            </w:r>
            <w:r>
              <w:rPr>
                <w:rStyle w:val="Lbjegyzet-hivatkozs"/>
                <w:rFonts w:ascii="HNewBaskerville" w:hAnsi="HNewBaskerville" w:cs="HNewBaskerville"/>
                <w:sz w:val="20"/>
                <w:szCs w:val="20"/>
                <w:lang w:val="hu-HU"/>
              </w:rPr>
              <w:footnoteReference w:id="22"/>
            </w:r>
            <w:r w:rsidRPr="00853301">
              <w:rPr>
                <w:rFonts w:ascii="HNewBaskerville" w:hAnsi="HNewBaskerville" w:cs="HNewBaskerville"/>
                <w:sz w:val="20"/>
                <w:szCs w:val="20"/>
                <w:lang w:val="hu-HU"/>
              </w:rPr>
              <w:t>,</w:t>
            </w:r>
            <w:proofErr w:type="gramEnd"/>
            <w:r w:rsidRPr="00853301">
              <w:rPr>
                <w:rFonts w:ascii="HNewBaskerville" w:hAnsi="HNewBaskerville" w:cs="HNewBaskerville"/>
                <w:sz w:val="20"/>
                <w:szCs w:val="20"/>
                <w:lang w:val="hu-HU"/>
              </w:rPr>
              <w:t xml:space="preserve"> a társaságot terhelő </w:t>
            </w:r>
            <w:r w:rsidRPr="00853301">
              <w:rPr>
                <w:rFonts w:ascii="HNewBaskerville-Bold" w:hAnsi="HNewBaskerville-Bold" w:cs="HNewBaskerville-Bold"/>
                <w:bCs/>
                <w:sz w:val="20"/>
                <w:szCs w:val="20"/>
                <w:lang w:val="hu-HU"/>
              </w:rPr>
              <w:t>szociális hozzájárulási adó</w:t>
            </w:r>
            <w:r>
              <w:rPr>
                <w:rFonts w:ascii="HNewBaskerville-Bold" w:hAnsi="HNewBaskerville-Bold" w:cs="HNewBaskerville-Bold"/>
                <w:bCs/>
                <w:sz w:val="20"/>
                <w:szCs w:val="20"/>
                <w:lang w:val="hu-HU"/>
              </w:rPr>
              <w:t xml:space="preserve"> alapja után számítva nem kell fizetni</w:t>
            </w:r>
          </w:p>
        </w:tc>
        <w:tc>
          <w:tcPr>
            <w:tcW w:w="2678" w:type="dxa"/>
            <w:shd w:val="clear" w:color="auto" w:fill="auto"/>
            <w:tcMar>
              <w:top w:w="57" w:type="dxa"/>
              <w:bottom w:w="57" w:type="dxa"/>
            </w:tcMar>
          </w:tcPr>
          <w:p w:rsidR="00853301" w:rsidRPr="00853301" w:rsidRDefault="00A05979" w:rsidP="002535CE">
            <w:pPr>
              <w:rPr>
                <w:rFonts w:ascii="Arial" w:hAnsi="Arial" w:cs="Arial"/>
                <w:sz w:val="20"/>
                <w:szCs w:val="20"/>
                <w:lang w:val="hu-HU"/>
              </w:rPr>
            </w:pPr>
            <w:r>
              <w:rPr>
                <w:rFonts w:ascii="Arial" w:hAnsi="Arial" w:cs="Arial"/>
                <w:sz w:val="20"/>
                <w:szCs w:val="20"/>
                <w:lang w:val="hu-HU"/>
              </w:rPr>
              <w:t>fizet</w:t>
            </w:r>
          </w:p>
        </w:tc>
        <w:tc>
          <w:tcPr>
            <w:tcW w:w="2678" w:type="dxa"/>
            <w:shd w:val="clear" w:color="auto" w:fill="auto"/>
            <w:tcMar>
              <w:top w:w="57" w:type="dxa"/>
              <w:bottom w:w="57" w:type="dxa"/>
            </w:tcMar>
          </w:tcPr>
          <w:p w:rsidR="00853301" w:rsidRDefault="00E36FDB" w:rsidP="00574B40">
            <w:pPr>
              <w:rPr>
                <w:rFonts w:ascii="Arial" w:hAnsi="Arial" w:cs="Arial"/>
                <w:sz w:val="20"/>
                <w:szCs w:val="20"/>
                <w:lang w:val="hu-HU"/>
              </w:rPr>
            </w:pPr>
            <w:r>
              <w:rPr>
                <w:rFonts w:ascii="Arial" w:hAnsi="Arial" w:cs="Arial"/>
                <w:sz w:val="20"/>
                <w:szCs w:val="20"/>
                <w:lang w:val="hu-HU"/>
              </w:rPr>
              <w:t>(kidolgozás alatt)</w:t>
            </w:r>
          </w:p>
        </w:tc>
        <w:tc>
          <w:tcPr>
            <w:tcW w:w="2678" w:type="dxa"/>
            <w:shd w:val="clear" w:color="auto" w:fill="auto"/>
            <w:tcMar>
              <w:top w:w="57" w:type="dxa"/>
              <w:bottom w:w="57" w:type="dxa"/>
            </w:tcMar>
          </w:tcPr>
          <w:p w:rsidR="00853301" w:rsidRDefault="00E36FDB" w:rsidP="00574B40">
            <w:pPr>
              <w:rPr>
                <w:rFonts w:ascii="Arial" w:hAnsi="Arial" w:cs="Arial"/>
                <w:sz w:val="20"/>
                <w:szCs w:val="20"/>
                <w:lang w:val="hu-HU"/>
              </w:rPr>
            </w:pPr>
            <w:r>
              <w:rPr>
                <w:rFonts w:ascii="Arial" w:hAnsi="Arial" w:cs="Arial"/>
                <w:sz w:val="20"/>
                <w:szCs w:val="20"/>
                <w:lang w:val="hu-HU"/>
              </w:rPr>
              <w:t>(kidolgozás alatt)</w:t>
            </w:r>
          </w:p>
        </w:tc>
      </w:tr>
      <w:tr w:rsidR="00C43333" w:rsidRPr="00896652" w:rsidTr="00AA63EE">
        <w:tc>
          <w:tcPr>
            <w:tcW w:w="1602" w:type="dxa"/>
            <w:shd w:val="clear" w:color="auto" w:fill="auto"/>
            <w:tcMar>
              <w:top w:w="57" w:type="dxa"/>
              <w:bottom w:w="57" w:type="dxa"/>
            </w:tcMar>
          </w:tcPr>
          <w:p w:rsidR="00C43333" w:rsidRDefault="00C43333" w:rsidP="00574B40">
            <w:pPr>
              <w:rPr>
                <w:rFonts w:ascii="Arial" w:hAnsi="Arial" w:cs="Arial"/>
                <w:sz w:val="20"/>
                <w:szCs w:val="20"/>
                <w:lang w:val="hu-HU"/>
              </w:rPr>
            </w:pPr>
            <w:r>
              <w:rPr>
                <w:rFonts w:ascii="Arial" w:hAnsi="Arial" w:cs="Arial"/>
                <w:sz w:val="20"/>
                <w:szCs w:val="20"/>
                <w:lang w:val="hu-HU"/>
              </w:rPr>
              <w:lastRenderedPageBreak/>
              <w:t>bejegyzési illeték</w:t>
            </w:r>
          </w:p>
        </w:tc>
        <w:tc>
          <w:tcPr>
            <w:tcW w:w="2678" w:type="dxa"/>
            <w:shd w:val="clear" w:color="auto" w:fill="auto"/>
            <w:tcMar>
              <w:top w:w="57" w:type="dxa"/>
              <w:bottom w:w="57" w:type="dxa"/>
            </w:tcMar>
          </w:tcPr>
          <w:p w:rsidR="00C43333" w:rsidRDefault="00B72B37" w:rsidP="00574B40">
            <w:pPr>
              <w:rPr>
                <w:rFonts w:ascii="Arial" w:hAnsi="Arial" w:cs="Arial"/>
                <w:sz w:val="20"/>
                <w:szCs w:val="20"/>
                <w:lang w:val="hu-HU"/>
              </w:rPr>
            </w:pPr>
            <w:proofErr w:type="gramStart"/>
            <w:r>
              <w:rPr>
                <w:rFonts w:ascii="Arial" w:hAnsi="Arial" w:cs="Arial"/>
                <w:sz w:val="20"/>
                <w:szCs w:val="20"/>
                <w:lang w:val="hu-HU"/>
              </w:rPr>
              <w:t>mentes</w:t>
            </w:r>
            <w:proofErr w:type="gramEnd"/>
            <w:r>
              <w:rPr>
                <w:rFonts w:ascii="Arial" w:hAnsi="Arial" w:cs="Arial"/>
                <w:sz w:val="20"/>
                <w:szCs w:val="20"/>
                <w:lang w:val="hu-HU"/>
              </w:rPr>
              <w:t xml:space="preserve"> (és bármely más polgári ügyben is)</w:t>
            </w:r>
          </w:p>
        </w:tc>
        <w:tc>
          <w:tcPr>
            <w:tcW w:w="2678" w:type="dxa"/>
            <w:shd w:val="clear" w:color="auto" w:fill="auto"/>
            <w:tcMar>
              <w:top w:w="57" w:type="dxa"/>
              <w:bottom w:w="57" w:type="dxa"/>
            </w:tcMar>
          </w:tcPr>
          <w:p w:rsidR="00C43333" w:rsidRPr="00853301" w:rsidRDefault="00C43333" w:rsidP="00A05979">
            <w:pPr>
              <w:rPr>
                <w:rFonts w:ascii="Arial" w:hAnsi="Arial" w:cs="Arial"/>
                <w:sz w:val="20"/>
                <w:szCs w:val="20"/>
                <w:lang w:val="hu-HU"/>
              </w:rPr>
            </w:pPr>
            <w:r>
              <w:rPr>
                <w:rFonts w:ascii="Arial" w:hAnsi="Arial" w:cs="Arial"/>
                <w:sz w:val="20"/>
                <w:szCs w:val="20"/>
                <w:lang w:val="hu-HU"/>
              </w:rPr>
              <w:t>illetékköteles</w:t>
            </w:r>
          </w:p>
        </w:tc>
        <w:tc>
          <w:tcPr>
            <w:tcW w:w="2678" w:type="dxa"/>
            <w:shd w:val="clear" w:color="auto" w:fill="auto"/>
            <w:tcMar>
              <w:top w:w="57" w:type="dxa"/>
              <w:bottom w:w="57" w:type="dxa"/>
            </w:tcMar>
          </w:tcPr>
          <w:p w:rsidR="00C43333" w:rsidRDefault="00C43333" w:rsidP="002535CE">
            <w:pPr>
              <w:rPr>
                <w:rFonts w:ascii="Arial" w:hAnsi="Arial" w:cs="Arial"/>
                <w:sz w:val="20"/>
                <w:szCs w:val="20"/>
                <w:lang w:val="hu-HU"/>
              </w:rPr>
            </w:pPr>
            <w:r>
              <w:rPr>
                <w:rFonts w:ascii="Arial" w:hAnsi="Arial" w:cs="Arial"/>
                <w:sz w:val="20"/>
                <w:szCs w:val="20"/>
                <w:lang w:val="hu-HU"/>
              </w:rPr>
              <w:t>illetékköteles</w:t>
            </w:r>
          </w:p>
        </w:tc>
        <w:tc>
          <w:tcPr>
            <w:tcW w:w="2678" w:type="dxa"/>
            <w:shd w:val="clear" w:color="auto" w:fill="auto"/>
            <w:tcMar>
              <w:top w:w="57" w:type="dxa"/>
              <w:bottom w:w="57" w:type="dxa"/>
            </w:tcMar>
          </w:tcPr>
          <w:p w:rsidR="00C43333" w:rsidRDefault="00C43333" w:rsidP="00574B40">
            <w:pPr>
              <w:rPr>
                <w:rFonts w:ascii="Arial" w:hAnsi="Arial" w:cs="Arial"/>
                <w:sz w:val="20"/>
                <w:szCs w:val="20"/>
                <w:lang w:val="hu-HU"/>
              </w:rPr>
            </w:pPr>
            <w:r>
              <w:rPr>
                <w:rFonts w:ascii="Arial" w:hAnsi="Arial" w:cs="Arial"/>
                <w:sz w:val="20"/>
                <w:szCs w:val="20"/>
                <w:lang w:val="hu-HU"/>
              </w:rPr>
              <w:t>nincs bejegyzés</w:t>
            </w:r>
          </w:p>
        </w:tc>
        <w:tc>
          <w:tcPr>
            <w:tcW w:w="2678" w:type="dxa"/>
            <w:shd w:val="clear" w:color="auto" w:fill="auto"/>
            <w:tcMar>
              <w:top w:w="57" w:type="dxa"/>
              <w:bottom w:w="57" w:type="dxa"/>
            </w:tcMar>
          </w:tcPr>
          <w:p w:rsidR="00C43333" w:rsidRDefault="00C43333" w:rsidP="00574B40">
            <w:pPr>
              <w:rPr>
                <w:rFonts w:ascii="Arial" w:hAnsi="Arial" w:cs="Arial"/>
                <w:sz w:val="20"/>
                <w:szCs w:val="20"/>
                <w:lang w:val="hu-HU"/>
              </w:rPr>
            </w:pPr>
            <w:r>
              <w:rPr>
                <w:rFonts w:ascii="Arial" w:hAnsi="Arial" w:cs="Arial"/>
                <w:sz w:val="20"/>
                <w:szCs w:val="20"/>
                <w:lang w:val="hu-HU"/>
              </w:rPr>
              <w:t>ingyenes</w:t>
            </w:r>
            <w:r w:rsidR="001E0EB4">
              <w:rPr>
                <w:rFonts w:ascii="Arial" w:hAnsi="Arial" w:cs="Arial"/>
                <w:sz w:val="20"/>
                <w:szCs w:val="20"/>
                <w:lang w:val="hu-HU"/>
              </w:rPr>
              <w:t xml:space="preserve"> a bejegyzés (a módosítás már nem!)</w:t>
            </w:r>
          </w:p>
        </w:tc>
      </w:tr>
      <w:tr w:rsidR="005C3164" w:rsidRPr="00896652" w:rsidTr="00AA63EE">
        <w:tc>
          <w:tcPr>
            <w:tcW w:w="1602" w:type="dxa"/>
            <w:shd w:val="clear" w:color="auto" w:fill="auto"/>
            <w:tcMar>
              <w:top w:w="57" w:type="dxa"/>
              <w:bottom w:w="57" w:type="dxa"/>
            </w:tcMar>
          </w:tcPr>
          <w:p w:rsidR="005C3164" w:rsidRDefault="005C3164" w:rsidP="00190176">
            <w:pPr>
              <w:rPr>
                <w:rFonts w:ascii="Arial" w:hAnsi="Arial" w:cs="Arial"/>
                <w:sz w:val="20"/>
                <w:szCs w:val="20"/>
                <w:lang w:val="hu-HU"/>
              </w:rPr>
            </w:pPr>
            <w:r>
              <w:rPr>
                <w:rFonts w:ascii="Arial" w:hAnsi="Arial" w:cs="Arial"/>
                <w:sz w:val="20"/>
                <w:szCs w:val="20"/>
                <w:lang w:val="hu-HU"/>
              </w:rPr>
              <w:t xml:space="preserve">könyvvitel </w:t>
            </w:r>
          </w:p>
        </w:tc>
        <w:tc>
          <w:tcPr>
            <w:tcW w:w="2678" w:type="dxa"/>
            <w:shd w:val="clear" w:color="auto" w:fill="auto"/>
            <w:tcMar>
              <w:top w:w="57" w:type="dxa"/>
              <w:bottom w:w="57" w:type="dxa"/>
            </w:tcMar>
          </w:tcPr>
          <w:p w:rsidR="005C3164" w:rsidRDefault="006F4EFC" w:rsidP="006F4EFC">
            <w:pPr>
              <w:rPr>
                <w:rFonts w:ascii="Arial" w:hAnsi="Arial" w:cs="Arial"/>
                <w:sz w:val="20"/>
                <w:szCs w:val="20"/>
                <w:lang w:val="hu-HU"/>
              </w:rPr>
            </w:pPr>
            <w:r>
              <w:rPr>
                <w:rFonts w:ascii="Arial" w:hAnsi="Arial" w:cs="Arial"/>
                <w:sz w:val="20"/>
                <w:szCs w:val="20"/>
                <w:lang w:val="hu-HU"/>
              </w:rPr>
              <w:t xml:space="preserve">egyéb szervezetnek minősülnek, külön szabályok vonatkoznak reá </w:t>
            </w:r>
            <w:r>
              <w:rPr>
                <w:rStyle w:val="Lbjegyzet-hivatkozs"/>
                <w:rFonts w:ascii="Arial" w:hAnsi="Arial" w:cs="Arial"/>
                <w:sz w:val="20"/>
                <w:szCs w:val="20"/>
                <w:lang w:val="hu-HU"/>
              </w:rPr>
              <w:footnoteReference w:id="23"/>
            </w:r>
          </w:p>
          <w:p w:rsidR="006F4EFC" w:rsidRDefault="006F4EFC" w:rsidP="006F4EFC">
            <w:pPr>
              <w:rPr>
                <w:rFonts w:ascii="Arial" w:hAnsi="Arial" w:cs="Arial"/>
                <w:sz w:val="20"/>
                <w:szCs w:val="20"/>
                <w:lang w:val="hu-HU"/>
              </w:rPr>
            </w:pPr>
            <w:r>
              <w:rPr>
                <w:rFonts w:ascii="Arial" w:hAnsi="Arial" w:cs="Arial"/>
                <w:sz w:val="20"/>
                <w:szCs w:val="20"/>
                <w:lang w:val="hu-HU"/>
              </w:rPr>
              <w:t>lehetőségük van egyszeres könyvvitelre</w:t>
            </w:r>
          </w:p>
          <w:p w:rsidR="006F4EFC" w:rsidRDefault="006F4EFC" w:rsidP="006F4EFC">
            <w:pPr>
              <w:rPr>
                <w:rFonts w:ascii="Arial" w:hAnsi="Arial" w:cs="Arial"/>
                <w:sz w:val="20"/>
                <w:szCs w:val="20"/>
                <w:lang w:val="hu-HU"/>
              </w:rPr>
            </w:pPr>
            <w:r>
              <w:rPr>
                <w:rFonts w:ascii="Arial" w:hAnsi="Arial" w:cs="Arial"/>
                <w:sz w:val="20"/>
                <w:szCs w:val="20"/>
                <w:lang w:val="hu-HU"/>
              </w:rPr>
              <w:t>kötelező kettős könyvvitel:</w:t>
            </w:r>
          </w:p>
          <w:p w:rsidR="006F4EFC" w:rsidRDefault="006F4EFC" w:rsidP="006F4EFC">
            <w:pPr>
              <w:rPr>
                <w:rFonts w:ascii="Arial" w:hAnsi="Arial" w:cs="Arial"/>
                <w:sz w:val="20"/>
                <w:szCs w:val="20"/>
                <w:lang w:val="hu-HU"/>
              </w:rPr>
            </w:pPr>
            <w:r>
              <w:rPr>
                <w:rFonts w:ascii="Arial" w:hAnsi="Arial" w:cs="Arial"/>
                <w:bCs/>
                <w:sz w:val="20"/>
                <w:szCs w:val="20"/>
                <w:lang w:val="hu-HU"/>
              </w:rPr>
              <w:t xml:space="preserve">vállalkozási </w:t>
            </w:r>
            <w:r w:rsidRPr="006F4EFC">
              <w:rPr>
                <w:rFonts w:ascii="Arial" w:hAnsi="Arial" w:cs="Arial"/>
                <w:bCs/>
                <w:sz w:val="20"/>
                <w:szCs w:val="20"/>
                <w:lang w:val="hu-HU"/>
              </w:rPr>
              <w:t xml:space="preserve">tevékenységet is végez, és </w:t>
            </w:r>
            <w:r>
              <w:rPr>
                <w:rFonts w:ascii="Arial" w:hAnsi="Arial" w:cs="Arial"/>
                <w:bCs/>
                <w:sz w:val="20"/>
                <w:szCs w:val="20"/>
                <w:lang w:val="hu-HU"/>
              </w:rPr>
              <w:t xml:space="preserve">alaptevékenység </w:t>
            </w:r>
            <w:r w:rsidRPr="006F4EFC">
              <w:rPr>
                <w:rFonts w:ascii="Arial" w:hAnsi="Arial" w:cs="Arial"/>
                <w:bCs/>
                <w:sz w:val="20"/>
                <w:szCs w:val="20"/>
                <w:lang w:val="hu-HU"/>
              </w:rPr>
              <w:t xml:space="preserve">szerinti </w:t>
            </w:r>
            <w:proofErr w:type="gramStart"/>
            <w:r>
              <w:rPr>
                <w:rFonts w:ascii="Arial" w:hAnsi="Arial" w:cs="Arial"/>
                <w:bCs/>
                <w:sz w:val="20"/>
                <w:szCs w:val="20"/>
                <w:lang w:val="hu-HU"/>
              </w:rPr>
              <w:t xml:space="preserve">és  </w:t>
            </w:r>
            <w:r w:rsidRPr="006F4EFC">
              <w:rPr>
                <w:rFonts w:ascii="Arial" w:hAnsi="Arial" w:cs="Arial"/>
                <w:bCs/>
                <w:sz w:val="20"/>
                <w:szCs w:val="20"/>
                <w:lang w:val="hu-HU"/>
              </w:rPr>
              <w:t>vállalkozási</w:t>
            </w:r>
            <w:proofErr w:type="gramEnd"/>
            <w:r w:rsidRPr="006F4EFC">
              <w:rPr>
                <w:rFonts w:ascii="Arial" w:hAnsi="Arial" w:cs="Arial"/>
                <w:bCs/>
                <w:sz w:val="20"/>
                <w:szCs w:val="20"/>
                <w:lang w:val="hu-HU"/>
              </w:rPr>
              <w:t xml:space="preserve"> tevékenységének együttes bevétele két</w:t>
            </w:r>
            <w:r>
              <w:rPr>
                <w:rFonts w:ascii="Arial" w:hAnsi="Arial" w:cs="Arial"/>
                <w:bCs/>
                <w:sz w:val="20"/>
                <w:szCs w:val="20"/>
                <w:lang w:val="hu-HU"/>
              </w:rPr>
              <w:t xml:space="preserve"> </w:t>
            </w:r>
            <w:r w:rsidRPr="006F4EFC">
              <w:rPr>
                <w:rFonts w:ascii="Arial" w:hAnsi="Arial" w:cs="Arial"/>
                <w:bCs/>
                <w:sz w:val="20"/>
                <w:szCs w:val="20"/>
                <w:lang w:val="hu-HU"/>
              </w:rPr>
              <w:t>egymást követő évben meghaladja az évi 50 millió</w:t>
            </w:r>
            <w:r>
              <w:rPr>
                <w:rFonts w:ascii="Arial" w:hAnsi="Arial" w:cs="Arial"/>
                <w:bCs/>
                <w:sz w:val="20"/>
                <w:szCs w:val="20"/>
                <w:lang w:val="hu-HU"/>
              </w:rPr>
              <w:t xml:space="preserve"> forintot</w:t>
            </w:r>
          </w:p>
        </w:tc>
        <w:tc>
          <w:tcPr>
            <w:tcW w:w="2678" w:type="dxa"/>
            <w:shd w:val="clear" w:color="auto" w:fill="auto"/>
            <w:tcMar>
              <w:top w:w="57" w:type="dxa"/>
              <w:bottom w:w="57" w:type="dxa"/>
            </w:tcMar>
          </w:tcPr>
          <w:p w:rsidR="005C3164" w:rsidRDefault="006F4EFC" w:rsidP="006F4EFC">
            <w:pPr>
              <w:rPr>
                <w:rFonts w:ascii="Arial" w:hAnsi="Arial" w:cs="Arial"/>
                <w:sz w:val="20"/>
                <w:szCs w:val="20"/>
                <w:lang w:val="hu-HU"/>
              </w:rPr>
            </w:pPr>
            <w:r>
              <w:rPr>
                <w:rFonts w:ascii="Arial" w:hAnsi="Arial" w:cs="Arial"/>
                <w:sz w:val="20"/>
                <w:szCs w:val="20"/>
                <w:lang w:val="hu-HU"/>
              </w:rPr>
              <w:t xml:space="preserve">vállalkozónak minősül és </w:t>
            </w:r>
            <w:r w:rsidR="005C3164">
              <w:rPr>
                <w:rFonts w:ascii="Arial" w:hAnsi="Arial" w:cs="Arial"/>
                <w:sz w:val="20"/>
                <w:szCs w:val="20"/>
                <w:lang w:val="hu-HU"/>
              </w:rPr>
              <w:t>a</w:t>
            </w:r>
            <w:r>
              <w:rPr>
                <w:rFonts w:ascii="Arial" w:hAnsi="Arial" w:cs="Arial"/>
                <w:sz w:val="20"/>
                <w:szCs w:val="20"/>
                <w:lang w:val="hu-HU"/>
              </w:rPr>
              <w:t xml:space="preserve">z </w:t>
            </w:r>
            <w:r w:rsidR="005C3164">
              <w:rPr>
                <w:rFonts w:ascii="Arial" w:hAnsi="Arial" w:cs="Arial"/>
                <w:sz w:val="20"/>
                <w:szCs w:val="20"/>
                <w:lang w:val="hu-HU"/>
              </w:rPr>
              <w:t>általános szabályok</w:t>
            </w:r>
            <w:r>
              <w:rPr>
                <w:rFonts w:ascii="Arial" w:hAnsi="Arial" w:cs="Arial"/>
                <w:sz w:val="20"/>
                <w:szCs w:val="20"/>
                <w:lang w:val="hu-HU"/>
              </w:rPr>
              <w:t xml:space="preserve"> alkalmazandóak</w:t>
            </w:r>
          </w:p>
        </w:tc>
        <w:tc>
          <w:tcPr>
            <w:tcW w:w="2678" w:type="dxa"/>
            <w:shd w:val="clear" w:color="auto" w:fill="auto"/>
            <w:tcMar>
              <w:top w:w="57" w:type="dxa"/>
              <w:bottom w:w="57" w:type="dxa"/>
            </w:tcMar>
          </w:tcPr>
          <w:p w:rsidR="005C3164" w:rsidRPr="00853301" w:rsidRDefault="006F4EFC" w:rsidP="00574B40">
            <w:pPr>
              <w:rPr>
                <w:rFonts w:ascii="Arial" w:hAnsi="Arial" w:cs="Arial"/>
                <w:sz w:val="20"/>
                <w:szCs w:val="20"/>
                <w:lang w:val="hu-HU"/>
              </w:rPr>
            </w:pPr>
            <w:r>
              <w:rPr>
                <w:rFonts w:ascii="Arial" w:hAnsi="Arial" w:cs="Arial"/>
                <w:sz w:val="20"/>
                <w:szCs w:val="20"/>
                <w:lang w:val="hu-HU"/>
              </w:rPr>
              <w:t>vállalkozónak minősül és az általános szabályok alkalmazandóak</w:t>
            </w:r>
          </w:p>
        </w:tc>
        <w:tc>
          <w:tcPr>
            <w:tcW w:w="2678" w:type="dxa"/>
            <w:shd w:val="clear" w:color="auto" w:fill="auto"/>
            <w:tcMar>
              <w:top w:w="57" w:type="dxa"/>
              <w:bottom w:w="57" w:type="dxa"/>
            </w:tcMar>
          </w:tcPr>
          <w:p w:rsidR="005C3164" w:rsidRDefault="006F4EFC" w:rsidP="002535CE">
            <w:pPr>
              <w:rPr>
                <w:rFonts w:ascii="Arial" w:hAnsi="Arial" w:cs="Arial"/>
                <w:sz w:val="20"/>
                <w:szCs w:val="20"/>
                <w:lang w:val="hu-HU"/>
              </w:rPr>
            </w:pPr>
            <w:r>
              <w:rPr>
                <w:rFonts w:ascii="Arial" w:hAnsi="Arial" w:cs="Arial"/>
                <w:sz w:val="20"/>
                <w:szCs w:val="20"/>
                <w:lang w:val="hu-HU"/>
              </w:rPr>
              <w:t>vállalkozónak minősül és az ált</w:t>
            </w:r>
            <w:r w:rsidR="002535CE">
              <w:rPr>
                <w:rFonts w:ascii="Arial" w:hAnsi="Arial" w:cs="Arial"/>
                <w:sz w:val="20"/>
                <w:szCs w:val="20"/>
                <w:lang w:val="hu-HU"/>
              </w:rPr>
              <w:t>alános szabályok alkalmazandóak</w:t>
            </w:r>
          </w:p>
        </w:tc>
        <w:tc>
          <w:tcPr>
            <w:tcW w:w="2678" w:type="dxa"/>
            <w:shd w:val="clear" w:color="auto" w:fill="auto"/>
            <w:tcMar>
              <w:top w:w="57" w:type="dxa"/>
              <w:bottom w:w="57" w:type="dxa"/>
            </w:tcMar>
          </w:tcPr>
          <w:p w:rsidR="005C3164" w:rsidRDefault="005C3164" w:rsidP="00574B40">
            <w:pPr>
              <w:rPr>
                <w:rFonts w:ascii="Arial" w:hAnsi="Arial" w:cs="Arial"/>
                <w:sz w:val="20"/>
                <w:szCs w:val="20"/>
                <w:lang w:val="hu-HU"/>
              </w:rPr>
            </w:pPr>
            <w:r>
              <w:rPr>
                <w:rFonts w:ascii="Arial" w:hAnsi="Arial" w:cs="Arial"/>
                <w:sz w:val="20"/>
                <w:szCs w:val="20"/>
                <w:lang w:val="hu-HU"/>
              </w:rPr>
              <w:t>a vállalkozásokra vonatkozó általános szabályok</w:t>
            </w:r>
          </w:p>
        </w:tc>
      </w:tr>
      <w:tr w:rsidR="00190176" w:rsidRPr="00896652" w:rsidTr="00574B40">
        <w:tc>
          <w:tcPr>
            <w:tcW w:w="1602" w:type="dxa"/>
            <w:tcMar>
              <w:top w:w="57" w:type="dxa"/>
              <w:bottom w:w="57" w:type="dxa"/>
            </w:tcMar>
          </w:tcPr>
          <w:p w:rsidR="00190176" w:rsidRDefault="00190176" w:rsidP="00574B40">
            <w:pPr>
              <w:rPr>
                <w:rFonts w:ascii="Arial" w:hAnsi="Arial" w:cs="Arial"/>
                <w:sz w:val="20"/>
                <w:szCs w:val="20"/>
                <w:lang w:val="hu-HU"/>
              </w:rPr>
            </w:pPr>
            <w:r>
              <w:rPr>
                <w:rFonts w:ascii="Arial" w:hAnsi="Arial" w:cs="Arial"/>
                <w:sz w:val="20"/>
                <w:szCs w:val="20"/>
                <w:lang w:val="hu-HU"/>
              </w:rPr>
              <w:t>beszámoló készítés</w:t>
            </w:r>
          </w:p>
        </w:tc>
        <w:tc>
          <w:tcPr>
            <w:tcW w:w="2678" w:type="dxa"/>
            <w:tcMar>
              <w:top w:w="57" w:type="dxa"/>
              <w:bottom w:w="57" w:type="dxa"/>
            </w:tcMar>
          </w:tcPr>
          <w:p w:rsidR="00190176" w:rsidRPr="00190176" w:rsidRDefault="00190176" w:rsidP="00190176">
            <w:pPr>
              <w:autoSpaceDE w:val="0"/>
              <w:autoSpaceDN w:val="0"/>
              <w:adjustRightInd w:val="0"/>
              <w:rPr>
                <w:rFonts w:ascii="Arial" w:hAnsi="Arial" w:cs="Arial"/>
                <w:sz w:val="20"/>
                <w:szCs w:val="20"/>
                <w:lang w:val="hu-HU"/>
              </w:rPr>
            </w:pPr>
            <w:r w:rsidRPr="00190176">
              <w:rPr>
                <w:rFonts w:ascii="HNewBaskerville-Bold" w:hAnsi="HNewBaskerville-Bold" w:cs="HNewBaskerville-Bold"/>
                <w:bCs/>
                <w:sz w:val="20"/>
                <w:szCs w:val="20"/>
                <w:lang w:val="hu-HU"/>
              </w:rPr>
              <w:t>a beszámoló elkészítésével egyidejűleg közhasznúsági mellékletet kell készíteni a 350/2011 (XII.30.) Kormányrendelet mellékletének megfelelő tartalommal, melyet a jóváhagyásra jogosult testülettel el kell fogadtatnia.</w:t>
            </w:r>
          </w:p>
        </w:tc>
        <w:tc>
          <w:tcPr>
            <w:tcW w:w="2678" w:type="dxa"/>
            <w:tcMar>
              <w:top w:w="57" w:type="dxa"/>
              <w:bottom w:w="57" w:type="dxa"/>
            </w:tcMar>
          </w:tcPr>
          <w:p w:rsidR="00A05979" w:rsidRDefault="00A05979" w:rsidP="006F4EFC">
            <w:pPr>
              <w:rPr>
                <w:rFonts w:ascii="Arial" w:hAnsi="Arial" w:cs="Arial"/>
                <w:sz w:val="20"/>
                <w:szCs w:val="20"/>
                <w:lang w:val="hu-HU"/>
              </w:rPr>
            </w:pPr>
            <w:r w:rsidRPr="00190176">
              <w:rPr>
                <w:rFonts w:ascii="HNewBaskerville-Bold" w:hAnsi="HNewBaskerville-Bold" w:cs="HNewBaskerville-Bold"/>
                <w:bCs/>
                <w:sz w:val="20"/>
                <w:szCs w:val="20"/>
                <w:lang w:val="hu-HU"/>
              </w:rPr>
              <w:t>a beszámoló elkészítésével egyidejűleg közhasznúsági mellékletet kell készíteni a 350/2011 (XII.30.) Kormányrendelet mellékletének megfelelő tartalommal, melyet a jóváhagyásra jogosult testülettel el kell fogadtatnia.</w:t>
            </w:r>
          </w:p>
        </w:tc>
        <w:tc>
          <w:tcPr>
            <w:tcW w:w="2678" w:type="dxa"/>
            <w:tcMar>
              <w:top w:w="57" w:type="dxa"/>
              <w:bottom w:w="57" w:type="dxa"/>
            </w:tcMar>
          </w:tcPr>
          <w:p w:rsidR="00190176" w:rsidRDefault="00A05979" w:rsidP="00574B40">
            <w:pPr>
              <w:rPr>
                <w:rFonts w:ascii="Arial" w:hAnsi="Arial" w:cs="Arial"/>
                <w:sz w:val="20"/>
                <w:szCs w:val="20"/>
                <w:lang w:val="hu-HU"/>
              </w:rPr>
            </w:pPr>
            <w:r>
              <w:rPr>
                <w:rFonts w:ascii="Arial" w:hAnsi="Arial" w:cs="Arial"/>
                <w:sz w:val="20"/>
                <w:szCs w:val="20"/>
                <w:lang w:val="hu-HU"/>
              </w:rPr>
              <w:t>általános szabályok</w:t>
            </w:r>
          </w:p>
        </w:tc>
        <w:tc>
          <w:tcPr>
            <w:tcW w:w="2678" w:type="dxa"/>
            <w:tcMar>
              <w:top w:w="57" w:type="dxa"/>
              <w:bottom w:w="57" w:type="dxa"/>
            </w:tcMar>
          </w:tcPr>
          <w:p w:rsidR="00190176" w:rsidRDefault="00190176" w:rsidP="00574B40">
            <w:pPr>
              <w:rPr>
                <w:rFonts w:ascii="Arial" w:hAnsi="Arial" w:cs="Arial"/>
                <w:sz w:val="20"/>
                <w:szCs w:val="20"/>
                <w:lang w:val="hu-HU"/>
              </w:rPr>
            </w:pPr>
            <w:r>
              <w:rPr>
                <w:rFonts w:ascii="Arial" w:hAnsi="Arial" w:cs="Arial"/>
                <w:sz w:val="20"/>
                <w:szCs w:val="20"/>
                <w:lang w:val="hu-HU"/>
              </w:rPr>
              <w:t xml:space="preserve">civil társaság: </w:t>
            </w:r>
            <w:r w:rsidRPr="00190176">
              <w:rPr>
                <w:rFonts w:ascii="HNewBaskerville-Bold" w:hAnsi="HNewBaskerville-Bold" w:cs="HNewBaskerville-Bold"/>
                <w:bCs/>
                <w:sz w:val="20"/>
                <w:szCs w:val="20"/>
                <w:lang w:val="hu-HU"/>
              </w:rPr>
              <w:t>a beszámoló elkészítésével egyidejűleg közhasznúsági mellékletet kell készíteni a 350/2011 (XII.30.) Kormányrendelet mellékletének megfelelő tartalommal, melyet a jóváhagyásra jogosult testülettel el kell fogadtatnia.</w:t>
            </w:r>
          </w:p>
        </w:tc>
        <w:tc>
          <w:tcPr>
            <w:tcW w:w="2678" w:type="dxa"/>
            <w:tcMar>
              <w:top w:w="57" w:type="dxa"/>
              <w:bottom w:w="57" w:type="dxa"/>
            </w:tcMar>
          </w:tcPr>
          <w:p w:rsidR="00190176" w:rsidRDefault="00190176" w:rsidP="00574B40">
            <w:pPr>
              <w:rPr>
                <w:rFonts w:ascii="Arial" w:hAnsi="Arial" w:cs="Arial"/>
                <w:sz w:val="20"/>
                <w:szCs w:val="20"/>
                <w:lang w:val="hu-HU"/>
              </w:rPr>
            </w:pPr>
            <w:r>
              <w:rPr>
                <w:rFonts w:ascii="Arial" w:hAnsi="Arial" w:cs="Arial"/>
                <w:sz w:val="20"/>
                <w:szCs w:val="20"/>
                <w:lang w:val="hu-HU"/>
              </w:rPr>
              <w:t>általános szabályok</w:t>
            </w:r>
          </w:p>
        </w:tc>
      </w:tr>
      <w:tr w:rsidR="0003158F" w:rsidRPr="0003158F" w:rsidTr="00574B40">
        <w:tc>
          <w:tcPr>
            <w:tcW w:w="1602" w:type="dxa"/>
            <w:tcMar>
              <w:top w:w="57" w:type="dxa"/>
              <w:bottom w:w="57" w:type="dxa"/>
            </w:tcMar>
          </w:tcPr>
          <w:p w:rsidR="0003158F" w:rsidRDefault="0003158F" w:rsidP="00574B40">
            <w:pPr>
              <w:rPr>
                <w:rFonts w:ascii="Arial" w:hAnsi="Arial" w:cs="Arial"/>
                <w:sz w:val="20"/>
                <w:szCs w:val="20"/>
                <w:lang w:val="hu-HU"/>
              </w:rPr>
            </w:pPr>
            <w:r>
              <w:rPr>
                <w:rFonts w:ascii="Arial" w:hAnsi="Arial" w:cs="Arial"/>
                <w:sz w:val="20"/>
                <w:szCs w:val="20"/>
                <w:lang w:val="hu-HU"/>
              </w:rPr>
              <w:t>közhasznú beszámolója</w:t>
            </w:r>
          </w:p>
        </w:tc>
        <w:tc>
          <w:tcPr>
            <w:tcW w:w="13390" w:type="dxa"/>
            <w:gridSpan w:val="5"/>
            <w:tcMar>
              <w:top w:w="57" w:type="dxa"/>
              <w:bottom w:w="57" w:type="dxa"/>
            </w:tcMar>
          </w:tcPr>
          <w:p w:rsidR="0003158F" w:rsidRPr="0003158F" w:rsidRDefault="0003158F" w:rsidP="0003158F">
            <w:pPr>
              <w:autoSpaceDE w:val="0"/>
              <w:autoSpaceDN w:val="0"/>
              <w:adjustRightInd w:val="0"/>
              <w:jc w:val="center"/>
              <w:rPr>
                <w:rFonts w:ascii="Arial" w:hAnsi="Arial" w:cs="Arial"/>
                <w:bCs/>
                <w:sz w:val="20"/>
                <w:szCs w:val="20"/>
                <w:lang w:val="hu-HU"/>
              </w:rPr>
            </w:pPr>
            <w:r w:rsidRPr="0003158F">
              <w:rPr>
                <w:rFonts w:ascii="Arial" w:hAnsi="Arial" w:cs="Arial"/>
                <w:bCs/>
                <w:sz w:val="20"/>
                <w:szCs w:val="20"/>
                <w:lang w:val="hu-HU"/>
              </w:rPr>
              <w:t>beszámolóját, valamint közhasznúsági mellékletét köteles letétbe helyezni (az Országos Bírósági Hivatal részére megküldeni) és közzétenni,</w:t>
            </w:r>
          </w:p>
        </w:tc>
      </w:tr>
      <w:tr w:rsidR="0016755A" w:rsidRPr="0003158F" w:rsidTr="00574B40">
        <w:tc>
          <w:tcPr>
            <w:tcW w:w="1602" w:type="dxa"/>
            <w:tcMar>
              <w:top w:w="57" w:type="dxa"/>
              <w:bottom w:w="57" w:type="dxa"/>
            </w:tcMar>
          </w:tcPr>
          <w:p w:rsidR="0016755A" w:rsidRPr="007C171C" w:rsidRDefault="0016755A" w:rsidP="00574B40">
            <w:pPr>
              <w:rPr>
                <w:rFonts w:ascii="Arial" w:hAnsi="Arial" w:cs="Arial"/>
                <w:sz w:val="20"/>
                <w:szCs w:val="20"/>
                <w:lang w:val="hu-HU"/>
              </w:rPr>
            </w:pPr>
            <w:r w:rsidRPr="007C171C">
              <w:rPr>
                <w:rFonts w:ascii="Arial" w:hAnsi="Arial" w:cs="Arial"/>
                <w:sz w:val="20"/>
                <w:szCs w:val="20"/>
                <w:lang w:val="hu-HU"/>
              </w:rPr>
              <w:lastRenderedPageBreak/>
              <w:t>kötelező könyvvizsgálat</w:t>
            </w:r>
          </w:p>
        </w:tc>
        <w:tc>
          <w:tcPr>
            <w:tcW w:w="13390" w:type="dxa"/>
            <w:gridSpan w:val="5"/>
            <w:tcMar>
              <w:top w:w="57" w:type="dxa"/>
              <w:bottom w:w="57" w:type="dxa"/>
            </w:tcMar>
          </w:tcPr>
          <w:p w:rsidR="0016755A" w:rsidRPr="0016755A" w:rsidRDefault="0016755A" w:rsidP="0016755A">
            <w:pPr>
              <w:autoSpaceDE w:val="0"/>
              <w:autoSpaceDN w:val="0"/>
              <w:adjustRightInd w:val="0"/>
              <w:jc w:val="center"/>
              <w:rPr>
                <w:rFonts w:ascii="HNewBaskerville-Bold" w:hAnsi="HNewBaskerville-Bold" w:cs="HNewBaskerville-Bold"/>
                <w:bCs/>
                <w:sz w:val="20"/>
                <w:szCs w:val="20"/>
                <w:lang w:val="hu-HU"/>
              </w:rPr>
            </w:pPr>
            <w:r w:rsidRPr="0016755A">
              <w:rPr>
                <w:rFonts w:ascii="HNewBaskerville-Bold" w:hAnsi="HNewBaskerville-Bold" w:cs="HNewBaskerville-Bold"/>
                <w:bCs/>
                <w:sz w:val="20"/>
                <w:szCs w:val="20"/>
                <w:lang w:val="hu-HU"/>
              </w:rPr>
              <w:t>a vállalkozási tevékenységből elért éves (</w:t>
            </w:r>
            <w:proofErr w:type="spellStart"/>
            <w:r w:rsidRPr="0016755A">
              <w:rPr>
                <w:rFonts w:ascii="HNewBaskerville-Bold" w:hAnsi="HNewBaskerville-Bold" w:cs="HNewBaskerville-Bold"/>
                <w:bCs/>
                <w:sz w:val="20"/>
                <w:szCs w:val="20"/>
                <w:lang w:val="hu-HU"/>
              </w:rPr>
              <w:t>éves</w:t>
            </w:r>
            <w:proofErr w:type="spellEnd"/>
            <w:r w:rsidRPr="0016755A">
              <w:rPr>
                <w:rFonts w:ascii="HNewBaskerville-Bold" w:hAnsi="HNewBaskerville-Bold" w:cs="HNewBaskerville-Bold"/>
                <w:bCs/>
                <w:sz w:val="20"/>
                <w:szCs w:val="20"/>
                <w:lang w:val="hu-HU"/>
              </w:rPr>
              <w:t xml:space="preserve"> szintre átszámított) (ár</w:t>
            </w:r>
            <w:proofErr w:type="gramStart"/>
            <w:r w:rsidRPr="0016755A">
              <w:rPr>
                <w:rFonts w:ascii="HNewBaskerville-Bold" w:hAnsi="HNewBaskerville-Bold" w:cs="HNewBaskerville-Bold"/>
                <w:bCs/>
                <w:sz w:val="20"/>
                <w:szCs w:val="20"/>
                <w:lang w:val="hu-HU"/>
              </w:rPr>
              <w:t>)bevétel</w:t>
            </w:r>
            <w:proofErr w:type="gramEnd"/>
            <w:r w:rsidRPr="0016755A">
              <w:rPr>
                <w:rFonts w:ascii="HNewBaskerville-Bold" w:hAnsi="HNewBaskerville-Bold" w:cs="HNewBaskerville-Bold"/>
                <w:bCs/>
                <w:sz w:val="20"/>
                <w:szCs w:val="20"/>
                <w:lang w:val="hu-HU"/>
              </w:rPr>
              <w:t xml:space="preserve"> az üzleti évet megelőző két üzleti év átlagában meghaladja a 200 millió forintot</w:t>
            </w:r>
            <w:r w:rsidR="007C171C">
              <w:rPr>
                <w:rStyle w:val="Lbjegyzet-hivatkozs"/>
                <w:rFonts w:ascii="HNewBaskerville-Bold" w:hAnsi="HNewBaskerville-Bold" w:cs="HNewBaskerville-Bold"/>
                <w:bCs/>
                <w:sz w:val="20"/>
                <w:szCs w:val="20"/>
                <w:lang w:val="hu-HU"/>
              </w:rPr>
              <w:footnoteReference w:id="24"/>
            </w:r>
          </w:p>
        </w:tc>
      </w:tr>
      <w:tr w:rsidR="001E2239" w:rsidRPr="00896652" w:rsidTr="0030789F">
        <w:tc>
          <w:tcPr>
            <w:tcW w:w="1602" w:type="dxa"/>
            <w:tcMar>
              <w:top w:w="57" w:type="dxa"/>
              <w:bottom w:w="57" w:type="dxa"/>
            </w:tcMar>
          </w:tcPr>
          <w:p w:rsidR="001E2239" w:rsidRPr="00896652" w:rsidRDefault="00800A09" w:rsidP="00896652">
            <w:pPr>
              <w:rPr>
                <w:rFonts w:ascii="Arial" w:hAnsi="Arial" w:cs="Arial"/>
                <w:sz w:val="20"/>
                <w:szCs w:val="20"/>
                <w:lang w:val="hu-HU"/>
              </w:rPr>
            </w:pPr>
            <w:r>
              <w:rPr>
                <w:rFonts w:ascii="Arial" w:hAnsi="Arial" w:cs="Arial"/>
                <w:sz w:val="20"/>
                <w:szCs w:val="20"/>
                <w:lang w:val="hu-HU"/>
              </w:rPr>
              <w:t>közfoglalkoz</w:t>
            </w:r>
            <w:r w:rsidR="00673A77">
              <w:rPr>
                <w:rFonts w:ascii="Arial" w:hAnsi="Arial" w:cs="Arial"/>
                <w:sz w:val="20"/>
                <w:szCs w:val="20"/>
                <w:lang w:val="hu-HU"/>
              </w:rPr>
              <w:t>ta</w:t>
            </w:r>
            <w:r>
              <w:rPr>
                <w:rFonts w:ascii="Arial" w:hAnsi="Arial" w:cs="Arial"/>
                <w:sz w:val="20"/>
                <w:szCs w:val="20"/>
                <w:lang w:val="hu-HU"/>
              </w:rPr>
              <w:t>tó</w:t>
            </w:r>
            <w:r w:rsidR="00673A77">
              <w:rPr>
                <w:rStyle w:val="Lbjegyzet-hivatkozs"/>
                <w:rFonts w:ascii="Arial" w:hAnsi="Arial" w:cs="Arial"/>
                <w:sz w:val="20"/>
                <w:szCs w:val="20"/>
                <w:lang w:val="hu-HU"/>
              </w:rPr>
              <w:footnoteReference w:id="25"/>
            </w:r>
          </w:p>
        </w:tc>
        <w:tc>
          <w:tcPr>
            <w:tcW w:w="2678" w:type="dxa"/>
            <w:tcMar>
              <w:top w:w="57" w:type="dxa"/>
              <w:bottom w:w="57" w:type="dxa"/>
            </w:tcMar>
          </w:tcPr>
          <w:p w:rsidR="001E2239" w:rsidRPr="00896652" w:rsidRDefault="00673A77" w:rsidP="00896652">
            <w:pPr>
              <w:rPr>
                <w:rFonts w:ascii="Arial" w:hAnsi="Arial" w:cs="Arial"/>
                <w:sz w:val="20"/>
                <w:szCs w:val="20"/>
                <w:lang w:val="hu-HU"/>
              </w:rPr>
            </w:pPr>
            <w:r>
              <w:rPr>
                <w:rFonts w:ascii="Arial" w:hAnsi="Arial" w:cs="Arial"/>
                <w:sz w:val="20"/>
                <w:szCs w:val="20"/>
                <w:lang w:val="hu-HU"/>
              </w:rPr>
              <w:t>lehet</w:t>
            </w:r>
          </w:p>
        </w:tc>
        <w:tc>
          <w:tcPr>
            <w:tcW w:w="2678" w:type="dxa"/>
            <w:tcMar>
              <w:top w:w="57" w:type="dxa"/>
              <w:bottom w:w="57" w:type="dxa"/>
            </w:tcMar>
          </w:tcPr>
          <w:p w:rsidR="001E2239" w:rsidRPr="00896652" w:rsidRDefault="00673A77" w:rsidP="00896652">
            <w:pPr>
              <w:rPr>
                <w:rFonts w:ascii="Arial" w:hAnsi="Arial" w:cs="Arial"/>
                <w:sz w:val="20"/>
                <w:szCs w:val="20"/>
                <w:lang w:val="hu-HU"/>
              </w:rPr>
            </w:pPr>
            <w:r>
              <w:rPr>
                <w:rFonts w:ascii="Arial" w:hAnsi="Arial" w:cs="Arial"/>
                <w:sz w:val="20"/>
                <w:szCs w:val="20"/>
                <w:lang w:val="hu-HU"/>
              </w:rPr>
              <w:t>ha közhasznú</w:t>
            </w:r>
          </w:p>
        </w:tc>
        <w:tc>
          <w:tcPr>
            <w:tcW w:w="2678" w:type="dxa"/>
            <w:tcMar>
              <w:top w:w="57" w:type="dxa"/>
              <w:bottom w:w="57" w:type="dxa"/>
            </w:tcMar>
          </w:tcPr>
          <w:p w:rsidR="001E2239" w:rsidRPr="00896652" w:rsidRDefault="00673A77" w:rsidP="00896652">
            <w:pPr>
              <w:rPr>
                <w:rFonts w:ascii="Arial" w:hAnsi="Arial" w:cs="Arial"/>
                <w:sz w:val="20"/>
                <w:szCs w:val="20"/>
                <w:lang w:val="hu-HU"/>
              </w:rPr>
            </w:pPr>
            <w:r>
              <w:rPr>
                <w:rFonts w:ascii="Arial" w:hAnsi="Arial" w:cs="Arial"/>
                <w:sz w:val="20"/>
                <w:szCs w:val="20"/>
                <w:lang w:val="hu-HU"/>
              </w:rPr>
              <w:t>ha közhasznú</w:t>
            </w:r>
          </w:p>
        </w:tc>
        <w:tc>
          <w:tcPr>
            <w:tcW w:w="2678" w:type="dxa"/>
            <w:tcMar>
              <w:top w:w="57" w:type="dxa"/>
              <w:bottom w:w="57" w:type="dxa"/>
            </w:tcMar>
          </w:tcPr>
          <w:p w:rsidR="001E2239" w:rsidRPr="00896652" w:rsidRDefault="00673A77" w:rsidP="00896652">
            <w:pPr>
              <w:rPr>
                <w:rFonts w:ascii="Arial" w:hAnsi="Arial" w:cs="Arial"/>
                <w:sz w:val="20"/>
                <w:szCs w:val="20"/>
                <w:lang w:val="hu-HU"/>
              </w:rPr>
            </w:pPr>
            <w:r>
              <w:rPr>
                <w:rFonts w:ascii="Arial" w:hAnsi="Arial" w:cs="Arial"/>
                <w:sz w:val="20"/>
                <w:szCs w:val="20"/>
                <w:lang w:val="hu-HU"/>
              </w:rPr>
              <w:t>csak a civil társaság</w:t>
            </w:r>
          </w:p>
        </w:tc>
        <w:tc>
          <w:tcPr>
            <w:tcW w:w="2678" w:type="dxa"/>
            <w:tcMar>
              <w:top w:w="57" w:type="dxa"/>
              <w:bottom w:w="57" w:type="dxa"/>
            </w:tcMar>
          </w:tcPr>
          <w:p w:rsidR="001E2239" w:rsidRPr="00896652" w:rsidRDefault="00673A77" w:rsidP="00896652">
            <w:pPr>
              <w:rPr>
                <w:rFonts w:ascii="Arial" w:hAnsi="Arial" w:cs="Arial"/>
                <w:sz w:val="20"/>
                <w:szCs w:val="20"/>
                <w:lang w:val="hu-HU"/>
              </w:rPr>
            </w:pPr>
            <w:r>
              <w:rPr>
                <w:rFonts w:ascii="Arial" w:hAnsi="Arial" w:cs="Arial"/>
                <w:sz w:val="20"/>
                <w:szCs w:val="20"/>
                <w:lang w:val="hu-HU"/>
              </w:rPr>
              <w:t>lehet</w:t>
            </w:r>
            <w:r>
              <w:rPr>
                <w:rStyle w:val="Lbjegyzet-hivatkozs"/>
                <w:rFonts w:ascii="Arial" w:hAnsi="Arial" w:cs="Arial"/>
                <w:sz w:val="20"/>
                <w:szCs w:val="20"/>
                <w:lang w:val="hu-HU"/>
              </w:rPr>
              <w:footnoteReference w:id="26"/>
            </w:r>
          </w:p>
        </w:tc>
      </w:tr>
    </w:tbl>
    <w:p w:rsidR="0015243D" w:rsidRPr="00896652" w:rsidRDefault="0015243D" w:rsidP="00896652">
      <w:pPr>
        <w:spacing w:after="0"/>
        <w:rPr>
          <w:rFonts w:ascii="Arial" w:hAnsi="Arial" w:cs="Arial"/>
          <w:sz w:val="20"/>
          <w:szCs w:val="20"/>
          <w:lang w:val="hu-HU"/>
        </w:rPr>
      </w:pPr>
    </w:p>
    <w:p w:rsidR="00896652" w:rsidRPr="00854761" w:rsidRDefault="00896652" w:rsidP="00896652">
      <w:pPr>
        <w:spacing w:after="0"/>
        <w:rPr>
          <w:rFonts w:ascii="Arial" w:hAnsi="Arial" w:cs="Arial"/>
          <w:smallCaps/>
          <w:sz w:val="28"/>
          <w:szCs w:val="28"/>
          <w:lang w:val="hu-HU"/>
        </w:rPr>
      </w:pPr>
      <w:bookmarkStart w:id="2" w:name="_GoBack"/>
      <w:r w:rsidRPr="00854761">
        <w:rPr>
          <w:rFonts w:ascii="Arial" w:hAnsi="Arial" w:cs="Arial"/>
          <w:smallCaps/>
          <w:sz w:val="28"/>
          <w:szCs w:val="28"/>
          <w:lang w:val="hu-HU"/>
        </w:rPr>
        <w:t xml:space="preserve">Nonprofit szervezetek vállalkozási tevékenységének </w:t>
      </w:r>
      <w:r w:rsidR="001B5C71" w:rsidRPr="00854761">
        <w:rPr>
          <w:rFonts w:ascii="Arial" w:hAnsi="Arial" w:cs="Arial"/>
          <w:smallCaps/>
          <w:sz w:val="28"/>
          <w:szCs w:val="28"/>
          <w:lang w:val="hu-HU"/>
        </w:rPr>
        <w:t>definíciója</w:t>
      </w:r>
      <w:r w:rsidRPr="00854761">
        <w:rPr>
          <w:rFonts w:ascii="Arial" w:hAnsi="Arial" w:cs="Arial"/>
          <w:smallCaps/>
          <w:sz w:val="28"/>
          <w:szCs w:val="28"/>
          <w:lang w:val="hu-HU"/>
        </w:rPr>
        <w:t>:</w:t>
      </w:r>
    </w:p>
    <w:p w:rsidR="001B5C71" w:rsidRPr="00854761" w:rsidRDefault="001B5C71" w:rsidP="00896652">
      <w:pPr>
        <w:spacing w:after="0"/>
        <w:rPr>
          <w:rFonts w:ascii="Arial" w:hAnsi="Arial" w:cs="Arial"/>
          <w:sz w:val="24"/>
          <w:szCs w:val="24"/>
          <w:lang w:val="hu-HU"/>
        </w:rPr>
      </w:pPr>
    </w:p>
    <w:p w:rsidR="00772E33" w:rsidRPr="00854761" w:rsidRDefault="007E165C" w:rsidP="0015243D">
      <w:pPr>
        <w:autoSpaceDE w:val="0"/>
        <w:autoSpaceDN w:val="0"/>
        <w:adjustRightInd w:val="0"/>
        <w:spacing w:after="0" w:line="240" w:lineRule="auto"/>
        <w:rPr>
          <w:rFonts w:ascii="Arial" w:hAnsi="Arial" w:cs="Arial"/>
          <w:sz w:val="24"/>
          <w:szCs w:val="24"/>
          <w:lang w:val="hu-HU"/>
        </w:rPr>
      </w:pPr>
      <w:r w:rsidRPr="00854761">
        <w:rPr>
          <w:rFonts w:ascii="Arial" w:hAnsi="Arial" w:cs="Arial"/>
          <w:sz w:val="24"/>
          <w:szCs w:val="24"/>
          <w:lang w:val="hu-HU"/>
        </w:rPr>
        <w:t>A régi Ptk. az egyesületek esetében az elsődleges gazdasági-vállalkozási tevékenységet tiltja. Ennek meghatározását a régi Ptk. nem adja</w:t>
      </w:r>
      <w:r w:rsidR="00172445" w:rsidRPr="00854761">
        <w:rPr>
          <w:rFonts w:ascii="Arial" w:hAnsi="Arial" w:cs="Arial"/>
          <w:sz w:val="24"/>
          <w:szCs w:val="24"/>
          <w:lang w:val="hu-HU"/>
        </w:rPr>
        <w:t xml:space="preserve"> meg</w:t>
      </w:r>
      <w:r w:rsidR="00E8551B" w:rsidRPr="00854761">
        <w:rPr>
          <w:rStyle w:val="Lbjegyzet-hivatkozs"/>
          <w:rFonts w:ascii="Arial" w:hAnsi="Arial" w:cs="Arial"/>
          <w:sz w:val="24"/>
          <w:szCs w:val="24"/>
          <w:lang w:val="hu-HU"/>
        </w:rPr>
        <w:footnoteReference w:id="27"/>
      </w:r>
      <w:r w:rsidR="00772E33" w:rsidRPr="00854761">
        <w:rPr>
          <w:rFonts w:ascii="Arial" w:hAnsi="Arial" w:cs="Arial"/>
          <w:sz w:val="24"/>
          <w:szCs w:val="24"/>
          <w:lang w:val="hu-HU"/>
        </w:rPr>
        <w:t xml:space="preserve">. </w:t>
      </w:r>
      <w:r w:rsidR="00772E33" w:rsidRPr="00854761">
        <w:rPr>
          <w:rFonts w:ascii="HNewBaskerville-Bold" w:hAnsi="HNewBaskerville-Bold" w:cs="HNewBaskerville-Bold"/>
          <w:bCs/>
          <w:sz w:val="24"/>
          <w:szCs w:val="24"/>
          <w:lang w:val="hu-HU"/>
        </w:rPr>
        <w:t xml:space="preserve">A problémát fokozza, hogy a többi törvény és más jogszabályok sokszor szinonimaként, egymástól el nem határolva használják gazdálkodási, gazdasági, gazdasági-vállalkozási, vállalkozási tevékenység és az üzletszerűség fogalmát. A gazdasági-vállalkozási tevékenységet </w:t>
      </w:r>
      <w:r w:rsidRPr="00854761">
        <w:rPr>
          <w:rFonts w:ascii="Arial" w:hAnsi="Arial" w:cs="Arial"/>
          <w:sz w:val="24"/>
          <w:szCs w:val="24"/>
          <w:lang w:val="hu-HU"/>
        </w:rPr>
        <w:t xml:space="preserve">a Civil törvény határozza meg azt: [2 § 11] </w:t>
      </w:r>
      <w:r w:rsidRPr="00854761">
        <w:rPr>
          <w:rFonts w:ascii="Arial" w:hAnsi="Arial" w:cs="Arial"/>
          <w:b/>
          <w:sz w:val="24"/>
          <w:szCs w:val="24"/>
          <w:lang w:val="hu-HU"/>
        </w:rPr>
        <w:t>gazdasági-vállalkozási</w:t>
      </w:r>
      <w:r w:rsidRPr="00854761">
        <w:rPr>
          <w:rFonts w:ascii="Arial" w:hAnsi="Arial" w:cs="Arial"/>
          <w:sz w:val="24"/>
          <w:szCs w:val="24"/>
          <w:lang w:val="hu-HU"/>
        </w:rPr>
        <w:t xml:space="preserve"> tevékenység: a jövedelem- és vagyonszerzésre irányuló vagy azt eredményező, </w:t>
      </w:r>
      <w:r w:rsidRPr="00854761">
        <w:rPr>
          <w:rFonts w:ascii="Arial" w:hAnsi="Arial" w:cs="Arial"/>
          <w:b/>
          <w:sz w:val="24"/>
          <w:szCs w:val="24"/>
          <w:lang w:val="hu-HU"/>
        </w:rPr>
        <w:t>üzletszerűen végzett</w:t>
      </w:r>
      <w:r w:rsidRPr="00854761">
        <w:rPr>
          <w:rFonts w:ascii="Arial" w:hAnsi="Arial" w:cs="Arial"/>
          <w:sz w:val="24"/>
          <w:szCs w:val="24"/>
          <w:lang w:val="hu-HU"/>
        </w:rPr>
        <w:t xml:space="preserve"> gazdasági tevékenység, ide nem értve az adomány (ajándék) elfogadását, továbbá a bevétellel járó, létesítő okiratban meghatározott cél szerinti, valamint a közhasznú tevékenységet;].</w:t>
      </w:r>
      <w:r w:rsidR="00372513" w:rsidRPr="00854761">
        <w:rPr>
          <w:rFonts w:ascii="Arial" w:hAnsi="Arial" w:cs="Arial"/>
          <w:sz w:val="24"/>
          <w:szCs w:val="24"/>
          <w:lang w:val="hu-HU"/>
        </w:rPr>
        <w:t xml:space="preserve"> Lényeges hangsúlyozni, hogy a Civil törvény a gazdasági-vállalkozási tevékenység elemének tekinti az „üzletszerűséget”. </w:t>
      </w:r>
    </w:p>
    <w:p w:rsidR="00772E33" w:rsidRPr="00854761" w:rsidRDefault="00772E33" w:rsidP="0015243D">
      <w:pPr>
        <w:autoSpaceDE w:val="0"/>
        <w:autoSpaceDN w:val="0"/>
        <w:adjustRightInd w:val="0"/>
        <w:spacing w:after="0" w:line="240" w:lineRule="auto"/>
        <w:rPr>
          <w:rFonts w:ascii="Arial" w:hAnsi="Arial" w:cs="Arial"/>
          <w:sz w:val="24"/>
          <w:szCs w:val="24"/>
          <w:lang w:val="hu-HU"/>
        </w:rPr>
      </w:pPr>
    </w:p>
    <w:p w:rsidR="0015243D" w:rsidRPr="00854761" w:rsidRDefault="00772E33" w:rsidP="0015243D">
      <w:pPr>
        <w:autoSpaceDE w:val="0"/>
        <w:autoSpaceDN w:val="0"/>
        <w:adjustRightInd w:val="0"/>
        <w:spacing w:after="0" w:line="240" w:lineRule="auto"/>
        <w:rPr>
          <w:rFonts w:ascii="HNewBaskerville" w:hAnsi="HNewBaskerville" w:cs="HNewBaskerville"/>
          <w:sz w:val="24"/>
          <w:szCs w:val="24"/>
          <w:lang w:val="hu-HU"/>
        </w:rPr>
      </w:pPr>
      <w:r w:rsidRPr="00854761">
        <w:rPr>
          <w:rFonts w:ascii="Arial" w:hAnsi="Arial" w:cs="Arial"/>
          <w:sz w:val="24"/>
          <w:szCs w:val="24"/>
          <w:lang w:val="hu-HU"/>
        </w:rPr>
        <w:t xml:space="preserve">Az üzletszerűség definícióját egyedül a pénzintézetekről szóló törvény adja meg, amely csak a pénzintézeti tevékenységet folytató </w:t>
      </w:r>
      <w:r w:rsidR="00372513" w:rsidRPr="00854761">
        <w:rPr>
          <w:rFonts w:ascii="Arial" w:hAnsi="Arial" w:cs="Arial"/>
          <w:sz w:val="24"/>
          <w:szCs w:val="24"/>
          <w:lang w:val="hu-HU"/>
        </w:rPr>
        <w:t xml:space="preserve">Az ismerten profitorientált gazdasági társaságokat </w:t>
      </w:r>
      <w:r w:rsidR="00172445" w:rsidRPr="00854761">
        <w:rPr>
          <w:rFonts w:ascii="Arial" w:hAnsi="Arial" w:cs="Arial"/>
          <w:sz w:val="24"/>
          <w:szCs w:val="24"/>
          <w:lang w:val="hu-HU"/>
        </w:rPr>
        <w:t xml:space="preserve">pedig </w:t>
      </w:r>
      <w:r w:rsidR="00372513" w:rsidRPr="00854761">
        <w:rPr>
          <w:rFonts w:ascii="Arial" w:hAnsi="Arial" w:cs="Arial"/>
          <w:sz w:val="24"/>
          <w:szCs w:val="24"/>
          <w:lang w:val="hu-HU"/>
        </w:rPr>
        <w:t xml:space="preserve">úgy határozza meg a Gt., hogy azok </w:t>
      </w:r>
      <w:r w:rsidR="00372513" w:rsidRPr="00854761">
        <w:rPr>
          <w:rFonts w:ascii="Arial" w:hAnsi="Arial" w:cs="Arial"/>
          <w:b/>
          <w:sz w:val="24"/>
          <w:szCs w:val="24"/>
          <w:lang w:val="hu-HU"/>
        </w:rPr>
        <w:t>üzletszerű közös gazdasági tevékenységet</w:t>
      </w:r>
      <w:r w:rsidR="00372513" w:rsidRPr="00854761">
        <w:rPr>
          <w:rFonts w:ascii="Arial" w:hAnsi="Arial" w:cs="Arial"/>
          <w:sz w:val="24"/>
          <w:szCs w:val="24"/>
          <w:lang w:val="hu-HU"/>
        </w:rPr>
        <w:t xml:space="preserve"> folytatnak. </w:t>
      </w:r>
      <w:r w:rsidR="0015243D" w:rsidRPr="00854761">
        <w:rPr>
          <w:rFonts w:ascii="Arial" w:hAnsi="Arial" w:cs="Arial"/>
          <w:sz w:val="24"/>
          <w:szCs w:val="24"/>
          <w:lang w:val="hu-HU"/>
        </w:rPr>
        <w:t xml:space="preserve">Ugyanakkor az adózás rendjéről szóló 2003. évi XCII. törvény a meghatározások között nem a gazdasági tevékenységet, hanem a vállalkozási tevékenységet definiálja: „vállalkozási tevékenység: az a rendszeres gazdasági tevékenység, amelyet a magánszemély, illetve a jogi személy vagy egyéb szervezet saját nevében és kockázatára </w:t>
      </w:r>
      <w:r w:rsidR="0015243D" w:rsidRPr="00854761">
        <w:rPr>
          <w:rFonts w:ascii="Arial" w:hAnsi="Arial" w:cs="Arial"/>
          <w:b/>
          <w:sz w:val="24"/>
          <w:szCs w:val="24"/>
          <w:lang w:val="hu-HU"/>
        </w:rPr>
        <w:t>üzletszerűen végez</w:t>
      </w:r>
      <w:r w:rsidR="0015243D" w:rsidRPr="00854761">
        <w:rPr>
          <w:rFonts w:ascii="Arial" w:hAnsi="Arial" w:cs="Arial"/>
          <w:sz w:val="24"/>
          <w:szCs w:val="24"/>
          <w:lang w:val="hu-HU"/>
        </w:rPr>
        <w:t xml:space="preserve">”. </w:t>
      </w:r>
      <w:r w:rsidR="0015243D" w:rsidRPr="00854761">
        <w:rPr>
          <w:rFonts w:ascii="HNewBaskerville" w:hAnsi="HNewBaskerville" w:cs="HNewBaskerville"/>
          <w:sz w:val="24"/>
          <w:szCs w:val="24"/>
          <w:lang w:val="hu-HU"/>
        </w:rPr>
        <w:t xml:space="preserve">A társasági adóról és az osztalékadóról 1996. évi LXXXI. törvény 1. § (1) bekezdése szerint a </w:t>
      </w:r>
      <w:r w:rsidR="0015243D" w:rsidRPr="00854761">
        <w:rPr>
          <w:rFonts w:ascii="HNewBaskerville-BoldItalic" w:hAnsi="HNewBaskerville-BoldItalic" w:cs="HNewBaskerville-BoldItalic"/>
          <w:bCs/>
          <w:i/>
          <w:iCs/>
          <w:sz w:val="24"/>
          <w:szCs w:val="24"/>
          <w:lang w:val="hu-HU"/>
        </w:rPr>
        <w:t xml:space="preserve">vállalkozási tevékenység </w:t>
      </w:r>
      <w:r w:rsidR="0015243D" w:rsidRPr="00854761">
        <w:rPr>
          <w:rFonts w:ascii="HNewBaskerville" w:hAnsi="HNewBaskerville" w:cs="HNewBaskerville"/>
          <w:sz w:val="24"/>
          <w:szCs w:val="24"/>
          <w:lang w:val="hu-HU"/>
        </w:rPr>
        <w:t xml:space="preserve">olyan gazdasági tevékenység, amely </w:t>
      </w:r>
      <w:r w:rsidR="0015243D" w:rsidRPr="00854761">
        <w:rPr>
          <w:rFonts w:ascii="HNewBaskerville" w:hAnsi="HNewBaskerville" w:cs="HNewBaskerville"/>
          <w:b/>
          <w:sz w:val="24"/>
          <w:szCs w:val="24"/>
          <w:lang w:val="hu-HU"/>
        </w:rPr>
        <w:t xml:space="preserve">jövedelem- és </w:t>
      </w:r>
      <w:r w:rsidR="0015243D" w:rsidRPr="00854761">
        <w:rPr>
          <w:rFonts w:ascii="HNewBaskerville" w:hAnsi="HNewBaskerville" w:cs="HNewBaskerville"/>
          <w:b/>
          <w:sz w:val="24"/>
          <w:szCs w:val="24"/>
          <w:lang w:val="hu-HU"/>
        </w:rPr>
        <w:lastRenderedPageBreak/>
        <w:t>vagyonszerzésre irányul, vagy azt eredményezi</w:t>
      </w:r>
      <w:r w:rsidRPr="00854761">
        <w:rPr>
          <w:rFonts w:ascii="HNewBaskerville" w:hAnsi="HNewBaskerville" w:cs="HNewBaskerville"/>
          <w:b/>
          <w:sz w:val="24"/>
          <w:szCs w:val="24"/>
          <w:lang w:val="hu-HU"/>
        </w:rPr>
        <w:t xml:space="preserve">. </w:t>
      </w:r>
      <w:r w:rsidRPr="00854761">
        <w:rPr>
          <w:rFonts w:ascii="HNewBaskerville" w:hAnsi="HNewBaskerville" w:cs="HNewBaskerville"/>
          <w:sz w:val="24"/>
          <w:szCs w:val="24"/>
          <w:lang w:val="hu-HU"/>
        </w:rPr>
        <w:t>Megjegyzendő, hogy</w:t>
      </w:r>
      <w:r w:rsidRPr="00854761">
        <w:rPr>
          <w:rFonts w:ascii="HNewBaskerville" w:hAnsi="HNewBaskerville" w:cs="HNewBaskerville"/>
          <w:b/>
          <w:sz w:val="24"/>
          <w:szCs w:val="24"/>
          <w:lang w:val="hu-HU"/>
        </w:rPr>
        <w:t xml:space="preserve"> </w:t>
      </w:r>
      <w:r w:rsidRPr="00854761">
        <w:rPr>
          <w:rFonts w:ascii="Arial" w:hAnsi="Arial" w:cs="Arial"/>
          <w:sz w:val="24"/>
          <w:szCs w:val="24"/>
          <w:lang w:val="hu-HU"/>
        </w:rPr>
        <w:t xml:space="preserve">az ÁFA törvény definíciója nem hozható fel a fenti érvek alátámasztására, mert eszerint minden gazdasági tevékenység szükségszerűen üzletszerű </w:t>
      </w:r>
      <w:proofErr w:type="gramStart"/>
      <w:r w:rsidRPr="00854761">
        <w:rPr>
          <w:rFonts w:ascii="Arial" w:hAnsi="Arial" w:cs="Arial"/>
          <w:sz w:val="24"/>
          <w:szCs w:val="24"/>
          <w:lang w:val="hu-HU"/>
        </w:rPr>
        <w:t>tevékenység</w:t>
      </w:r>
      <w:r w:rsidRPr="00854761">
        <w:rPr>
          <w:rStyle w:val="Lbjegyzet-hivatkozs"/>
          <w:rFonts w:ascii="Arial" w:hAnsi="Arial" w:cs="Arial"/>
          <w:sz w:val="24"/>
          <w:szCs w:val="24"/>
          <w:lang w:val="hu-HU"/>
        </w:rPr>
        <w:footnoteReference w:id="28"/>
      </w:r>
      <w:r w:rsidRPr="00854761">
        <w:rPr>
          <w:rFonts w:ascii="Arial" w:hAnsi="Arial" w:cs="Arial"/>
          <w:sz w:val="24"/>
          <w:szCs w:val="24"/>
          <w:lang w:val="hu-HU"/>
        </w:rPr>
        <w:t>.</w:t>
      </w:r>
      <w:proofErr w:type="gramEnd"/>
    </w:p>
    <w:p w:rsidR="0015243D" w:rsidRPr="00854761" w:rsidRDefault="0015243D" w:rsidP="00896652">
      <w:pPr>
        <w:spacing w:after="0"/>
        <w:rPr>
          <w:rFonts w:ascii="Arial" w:hAnsi="Arial" w:cs="Arial"/>
          <w:sz w:val="24"/>
          <w:szCs w:val="24"/>
          <w:lang w:val="hu-HU"/>
        </w:rPr>
      </w:pPr>
    </w:p>
    <w:p w:rsidR="0015243D" w:rsidRPr="00854761" w:rsidRDefault="00772E33" w:rsidP="00896652">
      <w:pPr>
        <w:spacing w:after="0"/>
        <w:rPr>
          <w:rFonts w:ascii="Arial" w:hAnsi="Arial" w:cs="Arial"/>
          <w:sz w:val="24"/>
          <w:szCs w:val="24"/>
          <w:lang w:val="hu-HU"/>
        </w:rPr>
      </w:pPr>
      <w:r w:rsidRPr="00854761">
        <w:rPr>
          <w:rFonts w:ascii="Arial" w:hAnsi="Arial" w:cs="Arial"/>
          <w:sz w:val="24"/>
          <w:szCs w:val="24"/>
          <w:lang w:val="hu-HU"/>
        </w:rPr>
        <w:t xml:space="preserve">Mindettől függetlenül a </w:t>
      </w:r>
      <w:r w:rsidR="0060433C" w:rsidRPr="00854761">
        <w:rPr>
          <w:rFonts w:ascii="Arial" w:hAnsi="Arial" w:cs="Arial"/>
          <w:sz w:val="24"/>
          <w:szCs w:val="24"/>
          <w:lang w:val="hu-HU"/>
        </w:rPr>
        <w:t>fentiek felveti</w:t>
      </w:r>
      <w:r w:rsidR="0015243D" w:rsidRPr="00854761">
        <w:rPr>
          <w:rFonts w:ascii="Arial" w:hAnsi="Arial" w:cs="Arial"/>
          <w:sz w:val="24"/>
          <w:szCs w:val="24"/>
          <w:lang w:val="hu-HU"/>
        </w:rPr>
        <w:t xml:space="preserve">k azt a kérdést, hogy értelmezhető-e úgy, hogy gazdasági tevékenység végzésének nem szükségszerű velejárója az üzletszerűség, illetve, hogy létezik nem üzletszerű gazdasági tevékenység. Azaz a </w:t>
      </w:r>
      <w:r w:rsidR="0015243D" w:rsidRPr="00854761">
        <w:rPr>
          <w:rFonts w:ascii="HNewBaskerville-Bold" w:hAnsi="HNewBaskerville-Bold" w:cs="HNewBaskerville-Bold"/>
          <w:bCs/>
          <w:sz w:val="24"/>
          <w:szCs w:val="24"/>
          <w:lang w:val="hu-HU"/>
        </w:rPr>
        <w:t xml:space="preserve">Civil törvény meghatározásából kiindulva élhetünk-e azzal a megállapítással, hogy a </w:t>
      </w:r>
      <w:r w:rsidR="0015243D" w:rsidRPr="00854761">
        <w:rPr>
          <w:rFonts w:ascii="HNewBaskerville-BoldItalic" w:hAnsi="HNewBaskerville-BoldItalic" w:cs="HNewBaskerville-BoldItalic"/>
          <w:bCs/>
          <w:iCs/>
          <w:sz w:val="24"/>
          <w:szCs w:val="24"/>
          <w:lang w:val="hu-HU"/>
        </w:rPr>
        <w:t xml:space="preserve">vállalkozási tevékenység üzletszerű gazdasági tevékenységet </w:t>
      </w:r>
      <w:r w:rsidR="0015243D" w:rsidRPr="00854761">
        <w:rPr>
          <w:rFonts w:ascii="HNewBaskerville-Bold" w:hAnsi="HNewBaskerville-Bold" w:cs="HNewBaskerville-Bold"/>
          <w:bCs/>
          <w:sz w:val="24"/>
          <w:szCs w:val="24"/>
          <w:lang w:val="hu-HU"/>
        </w:rPr>
        <w:t xml:space="preserve">jelent, az üzletszerűségnek pedig az </w:t>
      </w:r>
      <w:r w:rsidR="0015243D" w:rsidRPr="00854761">
        <w:rPr>
          <w:rFonts w:ascii="HNewBaskerville-BoldItalic" w:hAnsi="HNewBaskerville-BoldItalic" w:cs="HNewBaskerville-BoldItalic"/>
          <w:bCs/>
          <w:iCs/>
          <w:sz w:val="24"/>
          <w:szCs w:val="24"/>
          <w:lang w:val="hu-HU"/>
        </w:rPr>
        <w:t xml:space="preserve">ellenérték </w:t>
      </w:r>
      <w:r w:rsidR="0015243D" w:rsidRPr="00854761">
        <w:rPr>
          <w:rFonts w:ascii="HNewBaskerville-Bold" w:hAnsi="HNewBaskerville-Bold" w:cs="HNewBaskerville-Bold"/>
          <w:bCs/>
          <w:sz w:val="24"/>
          <w:szCs w:val="24"/>
          <w:lang w:val="hu-HU"/>
        </w:rPr>
        <w:t xml:space="preserve">fejében történő tevékenység kifejtés, a </w:t>
      </w:r>
      <w:r w:rsidR="0015243D" w:rsidRPr="00854761">
        <w:rPr>
          <w:rFonts w:ascii="HNewBaskerville-BoldItalic" w:hAnsi="HNewBaskerville-BoldItalic" w:cs="HNewBaskerville-BoldItalic"/>
          <w:bCs/>
          <w:iCs/>
          <w:sz w:val="24"/>
          <w:szCs w:val="24"/>
          <w:lang w:val="hu-HU"/>
        </w:rPr>
        <w:t xml:space="preserve">nyereség - és vagyonszerzési cél </w:t>
      </w:r>
      <w:r w:rsidR="0015243D" w:rsidRPr="00854761">
        <w:rPr>
          <w:rFonts w:ascii="HNewBaskerville-Bold" w:hAnsi="HNewBaskerville-Bold" w:cs="HNewBaskerville-Bold"/>
          <w:bCs/>
          <w:sz w:val="24"/>
          <w:szCs w:val="24"/>
          <w:lang w:val="hu-HU"/>
        </w:rPr>
        <w:t xml:space="preserve">valamint a </w:t>
      </w:r>
      <w:r w:rsidR="0015243D" w:rsidRPr="00854761">
        <w:rPr>
          <w:rFonts w:ascii="HNewBaskerville-BoldItalic" w:hAnsi="HNewBaskerville-BoldItalic" w:cs="HNewBaskerville-BoldItalic"/>
          <w:bCs/>
          <w:iCs/>
          <w:sz w:val="24"/>
          <w:szCs w:val="24"/>
          <w:lang w:val="hu-HU"/>
        </w:rPr>
        <w:t xml:space="preserve">rendszeresség </w:t>
      </w:r>
      <w:r w:rsidR="0015243D" w:rsidRPr="00854761">
        <w:rPr>
          <w:rFonts w:ascii="HNewBaskerville-Bold" w:hAnsi="HNewBaskerville-Bold" w:cs="HNewBaskerville-Bold"/>
          <w:bCs/>
          <w:sz w:val="24"/>
          <w:szCs w:val="24"/>
          <w:lang w:val="hu-HU"/>
        </w:rPr>
        <w:t>a fogalmi elemei. A jogalkotó szándéka tehát az lenne, hogy mind az</w:t>
      </w:r>
      <w:r w:rsidR="0015243D" w:rsidRPr="00854761">
        <w:rPr>
          <w:rFonts w:ascii="Arial" w:hAnsi="Arial" w:cs="Arial"/>
          <w:sz w:val="24"/>
          <w:szCs w:val="24"/>
          <w:lang w:val="hu-HU"/>
        </w:rPr>
        <w:t xml:space="preserve"> </w:t>
      </w:r>
      <w:r w:rsidR="0015243D" w:rsidRPr="00854761">
        <w:rPr>
          <w:rFonts w:ascii="HNewBaskerville-BoldItalic" w:hAnsi="HNewBaskerville-BoldItalic" w:cs="HNewBaskerville-BoldItalic"/>
          <w:bCs/>
          <w:iCs/>
          <w:sz w:val="24"/>
          <w:szCs w:val="24"/>
          <w:lang w:val="hu-HU"/>
        </w:rPr>
        <w:t xml:space="preserve">üzletszerű gazdasági tevékenység </w:t>
      </w:r>
      <w:r w:rsidR="0015243D" w:rsidRPr="00854761">
        <w:rPr>
          <w:rFonts w:ascii="HNewBaskerville-Bold" w:hAnsi="HNewBaskerville-Bold" w:cs="HNewBaskerville-Bold"/>
          <w:bCs/>
          <w:sz w:val="24"/>
          <w:szCs w:val="24"/>
          <w:lang w:val="hu-HU"/>
        </w:rPr>
        <w:t>(azaz vállalkozási tevékenység</w:t>
      </w:r>
      <w:r w:rsidR="0015243D" w:rsidRPr="00854761">
        <w:rPr>
          <w:rFonts w:ascii="HNewBaskerville-BoldItalic" w:hAnsi="HNewBaskerville-BoldItalic" w:cs="HNewBaskerville-BoldItalic"/>
          <w:bCs/>
          <w:iCs/>
          <w:sz w:val="24"/>
          <w:szCs w:val="24"/>
          <w:lang w:val="hu-HU"/>
        </w:rPr>
        <w:t xml:space="preserve">) elsődleges módon </w:t>
      </w:r>
      <w:r w:rsidR="0015243D" w:rsidRPr="00854761">
        <w:rPr>
          <w:rFonts w:ascii="HNewBaskerville-Bold" w:hAnsi="HNewBaskerville-Bold" w:cs="HNewBaskerville-Bold"/>
          <w:bCs/>
          <w:sz w:val="24"/>
          <w:szCs w:val="24"/>
          <w:lang w:val="hu-HU"/>
        </w:rPr>
        <w:t xml:space="preserve">történő végzését és ne pedig pusztán a </w:t>
      </w:r>
      <w:r w:rsidR="0015243D" w:rsidRPr="00854761">
        <w:rPr>
          <w:rFonts w:ascii="HNewBaskerville-BoldItalic" w:hAnsi="HNewBaskerville-BoldItalic" w:cs="HNewBaskerville-BoldItalic"/>
          <w:bCs/>
          <w:iCs/>
          <w:sz w:val="24"/>
          <w:szCs w:val="24"/>
          <w:lang w:val="hu-HU"/>
        </w:rPr>
        <w:t xml:space="preserve">gazdasági tevékenység </w:t>
      </w:r>
      <w:r w:rsidR="0015243D" w:rsidRPr="00854761">
        <w:rPr>
          <w:rFonts w:ascii="HNewBaskerville-Bold" w:hAnsi="HNewBaskerville-Bold" w:cs="HNewBaskerville-Bold"/>
          <w:bCs/>
          <w:sz w:val="24"/>
          <w:szCs w:val="24"/>
          <w:lang w:val="hu-HU"/>
        </w:rPr>
        <w:t xml:space="preserve">fő tevékenységként történő végzését tiltsa meg a civil szervezetek számára. </w:t>
      </w:r>
      <w:r w:rsidR="0015243D" w:rsidRPr="00854761">
        <w:rPr>
          <w:rFonts w:ascii="HNewBaskerville" w:hAnsi="HNewBaskerville" w:cs="HNewBaskerville"/>
          <w:sz w:val="24"/>
          <w:szCs w:val="24"/>
          <w:lang w:val="hu-HU"/>
        </w:rPr>
        <w:t>Ennek azért van kiemelkedő jelentősége, mert a nem üzletszerűen végzett gazdasági tevékenység és a cél szerinti tevékenység között vékony a határvonal azzal, hogy egyértelmű jogszabályi rendelkezések hiányában nehéz különbséget tenni a jövedelemtermelő, rendszeresen végezett cél szerinti tevékenység és a célokat szolgáló, másodlagosan végzett üzletszerű gazdasági tevékenységek között is.</w:t>
      </w:r>
      <w:r w:rsidR="0015243D" w:rsidRPr="00854761">
        <w:rPr>
          <w:rFonts w:ascii="Arial" w:hAnsi="Arial" w:cs="Arial"/>
          <w:sz w:val="24"/>
          <w:szCs w:val="24"/>
          <w:lang w:val="hu-HU"/>
        </w:rPr>
        <w:t xml:space="preserve"> </w:t>
      </w:r>
    </w:p>
    <w:p w:rsidR="0015243D" w:rsidRPr="00854761" w:rsidRDefault="0015243D" w:rsidP="00896652">
      <w:pPr>
        <w:spacing w:after="0"/>
        <w:rPr>
          <w:rFonts w:ascii="Arial" w:hAnsi="Arial" w:cs="Arial"/>
          <w:sz w:val="24"/>
          <w:szCs w:val="24"/>
          <w:lang w:val="hu-HU"/>
        </w:rPr>
      </w:pPr>
    </w:p>
    <w:p w:rsidR="0060433C" w:rsidRPr="00854761" w:rsidRDefault="00E8551B" w:rsidP="00896652">
      <w:pPr>
        <w:spacing w:after="0"/>
        <w:rPr>
          <w:rFonts w:ascii="Arial" w:hAnsi="Arial" w:cs="Arial"/>
          <w:sz w:val="24"/>
          <w:szCs w:val="24"/>
          <w:lang w:val="hu-HU"/>
        </w:rPr>
      </w:pPr>
      <w:r w:rsidRPr="00854761">
        <w:rPr>
          <w:rFonts w:ascii="Arial" w:hAnsi="Arial" w:cs="Arial"/>
          <w:sz w:val="24"/>
          <w:szCs w:val="24"/>
          <w:lang w:val="hu-HU"/>
        </w:rPr>
        <w:t>De az értelmezés kérdése egy nagyobb aggályt is fel</w:t>
      </w:r>
      <w:r w:rsidR="0060433C" w:rsidRPr="00854761">
        <w:rPr>
          <w:rFonts w:ascii="Arial" w:hAnsi="Arial" w:cs="Arial"/>
          <w:sz w:val="24"/>
          <w:szCs w:val="24"/>
          <w:lang w:val="hu-HU"/>
        </w:rPr>
        <w:t>vet:</w:t>
      </w:r>
    </w:p>
    <w:p w:rsidR="00E8551B" w:rsidRPr="00854761" w:rsidRDefault="00E8551B" w:rsidP="00896652">
      <w:pPr>
        <w:spacing w:after="0"/>
        <w:rPr>
          <w:rFonts w:ascii="Arial" w:hAnsi="Arial" w:cs="Arial"/>
          <w:sz w:val="24"/>
          <w:szCs w:val="24"/>
          <w:lang w:val="hu-HU"/>
        </w:rPr>
      </w:pPr>
      <w:proofErr w:type="gramStart"/>
      <w:r w:rsidRPr="00854761">
        <w:rPr>
          <w:rFonts w:ascii="HNewBaskerville" w:hAnsi="HNewBaskerville" w:cs="HNewBaskerville"/>
          <w:sz w:val="24"/>
          <w:szCs w:val="24"/>
          <w:lang w:val="hu-HU"/>
        </w:rPr>
        <w:t>Az alapítványok, egyesületek bírósági bejegyzésére, adóhatósági ellenőrzésére vagy ügyészségi törvényességi felügyeleti ellenőrzésére irányuló eljárásban a bíróságnak illetőleg adóhatóságnak, ügyészségnek kell világos törvényi definíciók hiányában alkalomszerűen, előre nem egészen kiszámítható módon, eseti jelleggel eldöntenie, hogy egy szervezet egy bizonyos tevékenysége jövedelemmel járó cél szerinti tevékenység vagy vállalkozási tevékenység, az ebből származó bevétel társasági adóköteles vagy sem, és a szervezet az adott, esetleg gazdasági tevékenységként végzett tevékenységet elsődlegesen</w:t>
      </w:r>
      <w:proofErr w:type="gramEnd"/>
      <w:r w:rsidRPr="00854761">
        <w:rPr>
          <w:rFonts w:ascii="HNewBaskerville" w:hAnsi="HNewBaskerville" w:cs="HNewBaskerville"/>
          <w:sz w:val="24"/>
          <w:szCs w:val="24"/>
          <w:lang w:val="hu-HU"/>
        </w:rPr>
        <w:t xml:space="preserve"> végzi-e vagy sem.</w:t>
      </w:r>
      <w:r w:rsidRPr="00854761">
        <w:rPr>
          <w:rFonts w:ascii="Arial" w:hAnsi="Arial" w:cs="Arial"/>
          <w:sz w:val="24"/>
          <w:szCs w:val="24"/>
          <w:lang w:val="hu-HU"/>
        </w:rPr>
        <w:t xml:space="preserve"> </w:t>
      </w:r>
    </w:p>
    <w:p w:rsidR="00E8551B" w:rsidRPr="00854761" w:rsidRDefault="00E8551B" w:rsidP="00896652">
      <w:pPr>
        <w:spacing w:after="0"/>
        <w:rPr>
          <w:rFonts w:ascii="Arial" w:hAnsi="Arial" w:cs="Arial"/>
          <w:sz w:val="24"/>
          <w:szCs w:val="24"/>
          <w:lang w:val="hu-HU"/>
        </w:rPr>
      </w:pPr>
    </w:p>
    <w:p w:rsidR="0015243D" w:rsidRPr="00854761" w:rsidRDefault="0015243D" w:rsidP="00896652">
      <w:pPr>
        <w:spacing w:after="0"/>
        <w:rPr>
          <w:rFonts w:ascii="Arial" w:hAnsi="Arial" w:cs="Arial"/>
          <w:sz w:val="24"/>
          <w:szCs w:val="24"/>
          <w:lang w:val="hu-HU"/>
        </w:rPr>
      </w:pPr>
      <w:r w:rsidRPr="00854761">
        <w:rPr>
          <w:rFonts w:ascii="Arial" w:hAnsi="Arial" w:cs="Arial"/>
          <w:sz w:val="24"/>
          <w:szCs w:val="24"/>
          <w:lang w:val="hu-HU"/>
        </w:rPr>
        <w:t xml:space="preserve">A fentieket annak figyelembevételével kell olvasni, hogy az új </w:t>
      </w:r>
      <w:proofErr w:type="spellStart"/>
      <w:r w:rsidRPr="00854761">
        <w:rPr>
          <w:rFonts w:ascii="Arial" w:hAnsi="Arial" w:cs="Arial"/>
          <w:sz w:val="24"/>
          <w:szCs w:val="24"/>
          <w:lang w:val="hu-HU"/>
        </w:rPr>
        <w:t>Ptk</w:t>
      </w:r>
      <w:proofErr w:type="spellEnd"/>
      <w:r w:rsidRPr="00854761">
        <w:rPr>
          <w:rFonts w:ascii="Arial" w:hAnsi="Arial" w:cs="Arial"/>
          <w:sz w:val="24"/>
          <w:szCs w:val="24"/>
          <w:lang w:val="hu-HU"/>
        </w:rPr>
        <w:t xml:space="preserve"> a gazdasági tevékenység </w:t>
      </w:r>
      <w:r w:rsidR="00D15C57">
        <w:rPr>
          <w:rFonts w:ascii="Arial" w:hAnsi="Arial" w:cs="Arial"/>
          <w:sz w:val="24"/>
          <w:szCs w:val="24"/>
          <w:lang w:val="hu-HU"/>
        </w:rPr>
        <w:t xml:space="preserve">folytatásának </w:t>
      </w:r>
      <w:r w:rsidRPr="00854761">
        <w:rPr>
          <w:rFonts w:ascii="Arial" w:hAnsi="Arial" w:cs="Arial"/>
          <w:sz w:val="24"/>
          <w:szCs w:val="24"/>
          <w:lang w:val="hu-HU"/>
        </w:rPr>
        <w:t xml:space="preserve">tilalmát </w:t>
      </w:r>
      <w:r w:rsidR="00D15C57">
        <w:rPr>
          <w:rFonts w:ascii="Arial" w:hAnsi="Arial" w:cs="Arial"/>
          <w:sz w:val="24"/>
          <w:szCs w:val="24"/>
          <w:lang w:val="hu-HU"/>
        </w:rPr>
        <w:t>és nem az „elsődleges” gazdasági tevékenység folytatásának tilalmát mondja ki</w:t>
      </w:r>
      <w:r w:rsidR="00CF53D4">
        <w:rPr>
          <w:rFonts w:ascii="Arial" w:hAnsi="Arial" w:cs="Arial"/>
          <w:sz w:val="24"/>
          <w:szCs w:val="24"/>
          <w:lang w:val="hu-HU"/>
        </w:rPr>
        <w:t xml:space="preserve"> az egyesületek és alapítványok esetében</w:t>
      </w:r>
      <w:r w:rsidRPr="00854761">
        <w:rPr>
          <w:rFonts w:ascii="Arial" w:hAnsi="Arial" w:cs="Arial"/>
          <w:sz w:val="24"/>
          <w:szCs w:val="24"/>
          <w:lang w:val="hu-HU"/>
        </w:rPr>
        <w:t>.</w:t>
      </w:r>
      <w:bookmarkEnd w:id="2"/>
    </w:p>
    <w:p w:rsidR="002D379E" w:rsidRPr="002D379E" w:rsidRDefault="002D379E">
      <w:pPr>
        <w:rPr>
          <w:rFonts w:ascii="Arial" w:hAnsi="Arial" w:cs="Arial"/>
          <w:sz w:val="40"/>
          <w:szCs w:val="40"/>
          <w:lang w:val="hu-HU"/>
        </w:rPr>
      </w:pPr>
    </w:p>
    <w:sectPr w:rsidR="002D379E" w:rsidRPr="002D379E" w:rsidSect="00533CC2">
      <w:footerReference w:type="default" r:id="rId9"/>
      <w:pgSz w:w="16838" w:h="11906"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743" w:rsidRDefault="00A20743" w:rsidP="00231CA3">
      <w:pPr>
        <w:spacing w:after="0" w:line="240" w:lineRule="auto"/>
      </w:pPr>
      <w:r>
        <w:separator/>
      </w:r>
    </w:p>
  </w:endnote>
  <w:endnote w:type="continuationSeparator" w:id="0">
    <w:p w:rsidR="00A20743" w:rsidRDefault="00A20743" w:rsidP="00231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NewBaskerville-Bold">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HFruti-Light">
    <w:panose1 w:val="00000000000000000000"/>
    <w:charset w:val="EE"/>
    <w:family w:val="auto"/>
    <w:notTrueType/>
    <w:pitch w:val="default"/>
    <w:sig w:usb0="00000005" w:usb1="00000000" w:usb2="00000000" w:usb3="00000000" w:csb0="00000002" w:csb1="00000000"/>
  </w:font>
  <w:font w:name="HNewBaskerville">
    <w:panose1 w:val="00000000000000000000"/>
    <w:charset w:val="EE"/>
    <w:family w:val="auto"/>
    <w:notTrueType/>
    <w:pitch w:val="default"/>
    <w:sig w:usb0="00000005" w:usb1="00000000" w:usb2="00000000" w:usb3="00000000" w:csb0="00000002" w:csb1="00000000"/>
  </w:font>
  <w:font w:name="TimesNewRoman">
    <w:altName w:val="MS Mincho"/>
    <w:panose1 w:val="00000000000000000000"/>
    <w:charset w:val="80"/>
    <w:family w:val="auto"/>
    <w:notTrueType/>
    <w:pitch w:val="default"/>
    <w:sig w:usb0="00000007" w:usb1="080F0000" w:usb2="00000010" w:usb3="00000000" w:csb0="00120003" w:csb1="00000000"/>
  </w:font>
  <w:font w:name="HNewBaskerville-BoldItalic">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073473"/>
      <w:docPartObj>
        <w:docPartGallery w:val="Page Numbers (Bottom of Page)"/>
        <w:docPartUnique/>
      </w:docPartObj>
    </w:sdtPr>
    <w:sdtEndPr>
      <w:rPr>
        <w:rFonts w:ascii="Arial" w:hAnsi="Arial" w:cs="Arial"/>
        <w:sz w:val="16"/>
        <w:szCs w:val="16"/>
      </w:rPr>
    </w:sdtEndPr>
    <w:sdtContent>
      <w:p w:rsidR="00574B40" w:rsidRPr="00896652" w:rsidRDefault="00574B40">
        <w:pPr>
          <w:pStyle w:val="llb"/>
          <w:jc w:val="center"/>
          <w:rPr>
            <w:rFonts w:ascii="Arial" w:hAnsi="Arial" w:cs="Arial"/>
            <w:sz w:val="16"/>
            <w:szCs w:val="16"/>
          </w:rPr>
        </w:pPr>
        <w:r w:rsidRPr="00896652">
          <w:rPr>
            <w:rFonts w:ascii="Arial" w:hAnsi="Arial" w:cs="Arial"/>
            <w:sz w:val="16"/>
            <w:szCs w:val="16"/>
          </w:rPr>
          <w:fldChar w:fldCharType="begin"/>
        </w:r>
        <w:r w:rsidRPr="00896652">
          <w:rPr>
            <w:rFonts w:ascii="Arial" w:hAnsi="Arial" w:cs="Arial"/>
            <w:sz w:val="16"/>
            <w:szCs w:val="16"/>
          </w:rPr>
          <w:instrText>PAGE   \* MERGEFORMAT</w:instrText>
        </w:r>
        <w:r w:rsidRPr="00896652">
          <w:rPr>
            <w:rFonts w:ascii="Arial" w:hAnsi="Arial" w:cs="Arial"/>
            <w:sz w:val="16"/>
            <w:szCs w:val="16"/>
          </w:rPr>
          <w:fldChar w:fldCharType="separate"/>
        </w:r>
        <w:r w:rsidR="002905DF" w:rsidRPr="002905DF">
          <w:rPr>
            <w:rFonts w:ascii="Arial" w:hAnsi="Arial" w:cs="Arial"/>
            <w:noProof/>
            <w:sz w:val="16"/>
            <w:szCs w:val="16"/>
            <w:lang w:val="hu-HU"/>
          </w:rPr>
          <w:t>15</w:t>
        </w:r>
        <w:r w:rsidRPr="00896652">
          <w:rPr>
            <w:rFonts w:ascii="Arial" w:hAnsi="Arial" w:cs="Arial"/>
            <w:sz w:val="16"/>
            <w:szCs w:val="16"/>
          </w:rPr>
          <w:fldChar w:fldCharType="end"/>
        </w:r>
      </w:p>
    </w:sdtContent>
  </w:sdt>
  <w:p w:rsidR="00574B40" w:rsidRDefault="00574B40">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743" w:rsidRDefault="00A20743" w:rsidP="00231CA3">
      <w:pPr>
        <w:spacing w:after="0" w:line="240" w:lineRule="auto"/>
      </w:pPr>
      <w:r>
        <w:separator/>
      </w:r>
    </w:p>
  </w:footnote>
  <w:footnote w:type="continuationSeparator" w:id="0">
    <w:p w:rsidR="00A20743" w:rsidRDefault="00A20743" w:rsidP="00231CA3">
      <w:pPr>
        <w:spacing w:after="0" w:line="240" w:lineRule="auto"/>
      </w:pPr>
      <w:r>
        <w:continuationSeparator/>
      </w:r>
    </w:p>
  </w:footnote>
  <w:footnote w:id="1">
    <w:p w:rsidR="00574B40" w:rsidRPr="00F3685B" w:rsidRDefault="00574B40" w:rsidP="00777B1B">
      <w:pPr>
        <w:autoSpaceDE w:val="0"/>
        <w:autoSpaceDN w:val="0"/>
        <w:adjustRightInd w:val="0"/>
        <w:spacing w:after="0" w:line="240" w:lineRule="auto"/>
        <w:rPr>
          <w:rFonts w:cs="HFruti-Light"/>
          <w:sz w:val="18"/>
          <w:szCs w:val="18"/>
          <w:lang w:val="hu-HU"/>
        </w:rPr>
      </w:pPr>
      <w:r w:rsidRPr="00F3685B">
        <w:rPr>
          <w:rStyle w:val="Lbjegyzet-hivatkozs"/>
          <w:sz w:val="18"/>
          <w:szCs w:val="18"/>
        </w:rPr>
        <w:footnoteRef/>
      </w:r>
      <w:r w:rsidRPr="00F3685B">
        <w:rPr>
          <w:sz w:val="18"/>
          <w:szCs w:val="18"/>
        </w:rPr>
        <w:t xml:space="preserve"> </w:t>
      </w:r>
      <w:r w:rsidRPr="00F3685B">
        <w:rPr>
          <w:rFonts w:cs="HFruti-Light"/>
          <w:sz w:val="18"/>
          <w:szCs w:val="18"/>
          <w:lang w:val="hu-HU"/>
        </w:rPr>
        <w:t>Kuti Éva: Stratégiai cselekvésen innen, illúziókon túl (Civil Szemle 2008. évi 4. szám 9-13. oldal), a hivatkozás található a http://www.nesst.org/wp-content/uploads/2012/07/2012-NE</w:t>
      </w:r>
      <w:proofErr w:type="gramStart"/>
      <w:r w:rsidRPr="00F3685B">
        <w:rPr>
          <w:rFonts w:cs="HFruti-Light"/>
          <w:sz w:val="18"/>
          <w:szCs w:val="18"/>
          <w:lang w:val="hu-HU"/>
        </w:rPr>
        <w:t>SsT-Legal-Guide-Hungary-HU-.pdf  tanulmányban</w:t>
      </w:r>
      <w:proofErr w:type="gramEnd"/>
    </w:p>
  </w:footnote>
  <w:footnote w:id="2">
    <w:p w:rsidR="00574B40" w:rsidRPr="00514783" w:rsidRDefault="00574B40">
      <w:pPr>
        <w:pStyle w:val="Lbjegyzetszveg"/>
        <w:rPr>
          <w:sz w:val="18"/>
          <w:szCs w:val="18"/>
          <w:lang w:val="hu-HU"/>
        </w:rPr>
      </w:pPr>
      <w:r w:rsidRPr="00514783">
        <w:rPr>
          <w:rStyle w:val="Lbjegyzet-hivatkozs"/>
          <w:sz w:val="18"/>
          <w:szCs w:val="18"/>
        </w:rPr>
        <w:footnoteRef/>
      </w:r>
      <w:r w:rsidRPr="00514783">
        <w:rPr>
          <w:sz w:val="18"/>
          <w:szCs w:val="18"/>
        </w:rPr>
        <w:t xml:space="preserve"> </w:t>
      </w:r>
      <w:r w:rsidRPr="00514783">
        <w:rPr>
          <w:sz w:val="18"/>
          <w:szCs w:val="18"/>
          <w:lang w:val="hu-HU"/>
        </w:rPr>
        <w:t>Civil Törvény - 2011. évi CLXXV. törvény az egyesülési jogról, a közhasznú jogállásról, valamint a civil szervezetek működéséről és támogatásáról</w:t>
      </w:r>
    </w:p>
  </w:footnote>
  <w:footnote w:id="3">
    <w:p w:rsidR="00574B40" w:rsidRPr="00514783" w:rsidRDefault="00574B40">
      <w:pPr>
        <w:pStyle w:val="Lbjegyzetszveg"/>
        <w:rPr>
          <w:sz w:val="18"/>
          <w:szCs w:val="18"/>
          <w:lang w:val="hu-HU"/>
        </w:rPr>
      </w:pPr>
      <w:r w:rsidRPr="00514783">
        <w:rPr>
          <w:rStyle w:val="Lbjegyzet-hivatkozs"/>
          <w:sz w:val="18"/>
          <w:szCs w:val="18"/>
        </w:rPr>
        <w:footnoteRef/>
      </w:r>
      <w:r w:rsidRPr="00514783">
        <w:rPr>
          <w:sz w:val="18"/>
          <w:szCs w:val="18"/>
        </w:rPr>
        <w:t xml:space="preserve"> </w:t>
      </w:r>
      <w:r w:rsidRPr="00514783">
        <w:rPr>
          <w:sz w:val="18"/>
          <w:szCs w:val="18"/>
          <w:lang w:val="hu-HU"/>
        </w:rPr>
        <w:t>Civil törvény: 2 § 19. közfeladat: jogszabályban meghatározott állami vagy önkormányzati feladat, amit az arra kötelezett közérdekből, haszonszerzési cél nélkül, jogszabályban meghatározott követelményeknek és feltételeknek megfelelve végez, ideértve a lakosság közszolgáltatásokkal való ellátását, valamint e feladatok ellátásához szükséges infrastruktúra biztosítását is;</w:t>
      </w:r>
    </w:p>
  </w:footnote>
  <w:footnote w:id="4">
    <w:p w:rsidR="00574B40" w:rsidRPr="00F3685B" w:rsidRDefault="00574B40">
      <w:pPr>
        <w:pStyle w:val="Lbjegyzetszveg"/>
        <w:rPr>
          <w:sz w:val="18"/>
          <w:szCs w:val="18"/>
          <w:lang w:val="hu-HU"/>
        </w:rPr>
      </w:pPr>
      <w:r w:rsidRPr="00514783">
        <w:rPr>
          <w:rStyle w:val="Lbjegyzet-hivatkozs"/>
          <w:sz w:val="18"/>
          <w:szCs w:val="18"/>
          <w:lang w:val="hu-HU"/>
        </w:rPr>
        <w:footnoteRef/>
      </w:r>
      <w:r w:rsidRPr="00514783">
        <w:rPr>
          <w:sz w:val="18"/>
          <w:szCs w:val="18"/>
          <w:lang w:val="hu-HU"/>
        </w:rPr>
        <w:t xml:space="preserve"> Civil Törvény: 2 § </w:t>
      </w:r>
      <w:r w:rsidRPr="00F3685B">
        <w:rPr>
          <w:sz w:val="18"/>
          <w:szCs w:val="18"/>
          <w:lang w:val="hu-HU"/>
        </w:rPr>
        <w:t>20. közhasznú tevékenység: minden olyan tevékenység, amely a létesítő okiratban megjelölt közfeladat teljesítését közvetlenül vagy közvetve szolgálja, ezzel hozzájárulva a társadalom és az egyén közös szükségleteinek kielégítéséhez;</w:t>
      </w:r>
    </w:p>
  </w:footnote>
  <w:footnote w:id="5">
    <w:p w:rsidR="00574B40" w:rsidRPr="00262FEB" w:rsidRDefault="00574B40">
      <w:pPr>
        <w:pStyle w:val="Lbjegyzetszveg"/>
        <w:rPr>
          <w:lang w:val="hu-HU"/>
        </w:rPr>
      </w:pPr>
      <w:r>
        <w:rPr>
          <w:rStyle w:val="Lbjegyzet-hivatkozs"/>
        </w:rPr>
        <w:footnoteRef/>
      </w:r>
      <w:r>
        <w:t xml:space="preserve"> </w:t>
      </w:r>
      <w:r w:rsidRPr="0046438F">
        <w:rPr>
          <w:sz w:val="18"/>
          <w:szCs w:val="18"/>
          <w:lang w:val="hu-HU"/>
        </w:rPr>
        <w:t xml:space="preserve">Tehát közhasznú státusz megszerzéséhez a </w:t>
      </w:r>
      <w:proofErr w:type="gramStart"/>
      <w:r w:rsidRPr="0046438F">
        <w:rPr>
          <w:sz w:val="18"/>
          <w:szCs w:val="18"/>
          <w:lang w:val="hu-HU"/>
        </w:rPr>
        <w:t>szervezet létesítő</w:t>
      </w:r>
      <w:proofErr w:type="gramEnd"/>
      <w:r w:rsidRPr="0046438F">
        <w:rPr>
          <w:sz w:val="18"/>
          <w:szCs w:val="18"/>
          <w:lang w:val="hu-HU"/>
        </w:rPr>
        <w:t xml:space="preserve"> okiratában meg kell határozni a szervezet által végzendő közhasznú tevékenységet, utalva arra, hogy ez milyen közfeladathoz kapcsolódik, és azt a közfeladat teljesítését mely jogszabály írja elő.</w:t>
      </w:r>
    </w:p>
  </w:footnote>
  <w:footnote w:id="6">
    <w:p w:rsidR="00574B40" w:rsidRPr="00335F87" w:rsidRDefault="00574B40">
      <w:pPr>
        <w:pStyle w:val="Lbjegyzetszveg"/>
        <w:rPr>
          <w:lang w:val="hu-HU"/>
        </w:rPr>
      </w:pPr>
      <w:r>
        <w:rPr>
          <w:rStyle w:val="Lbjegyzet-hivatkozs"/>
        </w:rPr>
        <w:footnoteRef/>
      </w:r>
      <w:r>
        <w:t xml:space="preserve"> </w:t>
      </w:r>
      <w:r>
        <w:rPr>
          <w:lang w:val="hu-HU"/>
        </w:rPr>
        <w:t xml:space="preserve">A civil szervezetek egy másik nagy csoportja az alapítvány. Az alapítvány egy olyan vagyontömeg, amelynek a hozadékából (főképp kamat) és egyéb bevételeiből pénzügyi támogatás útján fejti ki meg a közhasznú, nonprofit tevékenységét. Mivel működésére vonatkozó szabályok igen hasonlóak és adózására vonatkozó szabályok pedig azonosak az egyesületre vonatkozó szabályokkal, így az alapítvány részletes ismertetésére jelen összefoglaló nem tért ki. </w:t>
      </w:r>
    </w:p>
  </w:footnote>
  <w:footnote w:id="7">
    <w:p w:rsidR="00574B40" w:rsidRPr="0046438F" w:rsidRDefault="00574B40" w:rsidP="00F415F3">
      <w:pPr>
        <w:pStyle w:val="Lbjegyzetszveg"/>
        <w:rPr>
          <w:lang w:val="hu-HU"/>
        </w:rPr>
      </w:pPr>
      <w:r w:rsidRPr="0046438F">
        <w:rPr>
          <w:rStyle w:val="Lbjegyzet-hivatkozs"/>
          <w:lang w:val="hu-HU"/>
        </w:rPr>
        <w:footnoteRef/>
      </w:r>
      <w:r w:rsidRPr="0046438F">
        <w:rPr>
          <w:lang w:val="hu-HU"/>
        </w:rPr>
        <w:t xml:space="preserve"> </w:t>
      </w:r>
      <w:r w:rsidRPr="0046438F">
        <w:rPr>
          <w:sz w:val="18"/>
          <w:szCs w:val="18"/>
          <w:lang w:val="hu-HU"/>
        </w:rPr>
        <w:t>Az adózás rendjéről 2003. évi XCII. törvény 22/B §</w:t>
      </w:r>
    </w:p>
  </w:footnote>
  <w:footnote w:id="8">
    <w:p w:rsidR="00574B40" w:rsidRPr="0046438F" w:rsidRDefault="00574B40" w:rsidP="00BE7CD2">
      <w:pPr>
        <w:pStyle w:val="Lbjegyzetszveg"/>
        <w:rPr>
          <w:lang w:val="hu-HU"/>
        </w:rPr>
      </w:pPr>
      <w:r w:rsidRPr="0046438F">
        <w:rPr>
          <w:rStyle w:val="Lbjegyzet-hivatkozs"/>
        </w:rPr>
        <w:footnoteRef/>
      </w:r>
      <w:r w:rsidRPr="0046438F">
        <w:t xml:space="preserve"> </w:t>
      </w:r>
      <w:r w:rsidRPr="0046438F">
        <w:rPr>
          <w:lang w:val="hu-HU"/>
        </w:rPr>
        <w:t>Vö. az egyéni vállalkozó, vagy az őstermelő,</w:t>
      </w:r>
      <w:r>
        <w:rPr>
          <w:lang w:val="hu-HU"/>
        </w:rPr>
        <w:t xml:space="preserve"> </w:t>
      </w:r>
      <w:r w:rsidRPr="0046438F">
        <w:rPr>
          <w:lang w:val="hu-HU"/>
        </w:rPr>
        <w:t>kistermelő a személyi jövedelemadó hatálya alá tartozik</w:t>
      </w:r>
    </w:p>
  </w:footnote>
  <w:footnote w:id="9">
    <w:p w:rsidR="00574B40" w:rsidRPr="0046438F" w:rsidRDefault="00574B40" w:rsidP="0072470A">
      <w:pPr>
        <w:pStyle w:val="Lbjegyzetszveg"/>
        <w:rPr>
          <w:rFonts w:cs="Arial"/>
          <w:i/>
          <w:sz w:val="18"/>
          <w:szCs w:val="18"/>
          <w:lang w:val="hu-HU"/>
        </w:rPr>
      </w:pPr>
      <w:r w:rsidRPr="0046438F">
        <w:rPr>
          <w:rStyle w:val="Lbjegyzet-hivatkozs"/>
          <w:rFonts w:cs="Arial"/>
          <w:i/>
          <w:sz w:val="18"/>
          <w:szCs w:val="18"/>
          <w:lang w:val="hu-HU"/>
        </w:rPr>
        <w:footnoteRef/>
      </w:r>
      <w:r w:rsidRPr="0046438F">
        <w:rPr>
          <w:rFonts w:cs="Arial"/>
          <w:i/>
          <w:sz w:val="18"/>
          <w:szCs w:val="18"/>
          <w:lang w:val="hu-HU"/>
        </w:rPr>
        <w:t xml:space="preserve"> </w:t>
      </w:r>
      <w:r w:rsidRPr="0046438F">
        <w:rPr>
          <w:rFonts w:cs="Arial"/>
          <w:sz w:val="18"/>
          <w:szCs w:val="18"/>
          <w:lang w:val="hu-HU"/>
        </w:rPr>
        <w:t>Az elvárt adó, azaz akkor is fizetni kell társasági adót, hogyha a vállalkozás működése veszteséges.</w:t>
      </w:r>
      <w:r w:rsidRPr="0046438F">
        <w:rPr>
          <w:rFonts w:cs="Arial"/>
          <w:i/>
          <w:sz w:val="18"/>
          <w:szCs w:val="18"/>
          <w:lang w:val="hu-HU"/>
        </w:rPr>
        <w:t xml:space="preserve"> </w:t>
      </w:r>
      <w:r w:rsidRPr="0046438F">
        <w:rPr>
          <w:rStyle w:val="Kiemels"/>
          <w:rFonts w:cs="Arial"/>
          <w:i w:val="0"/>
          <w:iCs w:val="0"/>
          <w:color w:val="000000" w:themeColor="text1"/>
          <w:sz w:val="18"/>
          <w:szCs w:val="18"/>
          <w:lang w:val="hu-HU"/>
        </w:rPr>
        <w:t>Az adó alapja az összes bevétel csökkentve az eladott áruk beszerzési értékével és a külföldi telephely bevételével 2 %-</w:t>
      </w:r>
      <w:proofErr w:type="gramStart"/>
      <w:r w:rsidRPr="0046438F">
        <w:rPr>
          <w:rStyle w:val="Kiemels"/>
          <w:rFonts w:cs="Arial"/>
          <w:i w:val="0"/>
          <w:iCs w:val="0"/>
          <w:color w:val="000000" w:themeColor="text1"/>
          <w:sz w:val="18"/>
          <w:szCs w:val="18"/>
          <w:lang w:val="hu-HU"/>
        </w:rPr>
        <w:t>a</w:t>
      </w:r>
      <w:proofErr w:type="gramEnd"/>
      <w:r w:rsidRPr="0046438F">
        <w:rPr>
          <w:rStyle w:val="Kiemels"/>
          <w:rFonts w:cs="Arial"/>
          <w:i w:val="0"/>
          <w:iCs w:val="0"/>
          <w:color w:val="000000" w:themeColor="text1"/>
          <w:sz w:val="18"/>
          <w:szCs w:val="18"/>
          <w:lang w:val="hu-HU"/>
        </w:rPr>
        <w:t>, ha a társasági adóalap nem éri el ezt a mértéket. Ezen összeg 16 %-</w:t>
      </w:r>
      <w:proofErr w:type="gramStart"/>
      <w:r w:rsidRPr="0046438F">
        <w:rPr>
          <w:rStyle w:val="Kiemels"/>
          <w:rFonts w:cs="Arial"/>
          <w:i w:val="0"/>
          <w:iCs w:val="0"/>
          <w:color w:val="000000" w:themeColor="text1"/>
          <w:sz w:val="18"/>
          <w:szCs w:val="18"/>
          <w:lang w:val="hu-HU"/>
        </w:rPr>
        <w:t>a</w:t>
      </w:r>
      <w:proofErr w:type="gramEnd"/>
      <w:r w:rsidRPr="0046438F">
        <w:rPr>
          <w:rStyle w:val="Kiemels"/>
          <w:rFonts w:cs="Arial"/>
          <w:i w:val="0"/>
          <w:iCs w:val="0"/>
          <w:color w:val="000000" w:themeColor="text1"/>
          <w:sz w:val="18"/>
          <w:szCs w:val="18"/>
          <w:lang w:val="hu-HU"/>
        </w:rPr>
        <w:t xml:space="preserve"> a fizetendő elvárt adó.</w:t>
      </w:r>
    </w:p>
  </w:footnote>
  <w:footnote w:id="10">
    <w:p w:rsidR="00574B40" w:rsidRPr="0046438F" w:rsidRDefault="00574B40">
      <w:pPr>
        <w:pStyle w:val="Lbjegyzetszveg"/>
        <w:rPr>
          <w:sz w:val="18"/>
          <w:szCs w:val="18"/>
          <w:lang w:val="hu-HU"/>
        </w:rPr>
      </w:pPr>
      <w:r w:rsidRPr="0046438F">
        <w:rPr>
          <w:rStyle w:val="Lbjegyzet-hivatkozs"/>
          <w:sz w:val="18"/>
          <w:szCs w:val="18"/>
        </w:rPr>
        <w:footnoteRef/>
      </w:r>
      <w:r w:rsidRPr="0046438F">
        <w:rPr>
          <w:sz w:val="18"/>
          <w:szCs w:val="18"/>
        </w:rPr>
        <w:t xml:space="preserve"> </w:t>
      </w:r>
      <w:r w:rsidRPr="0046438F">
        <w:rPr>
          <w:sz w:val="18"/>
          <w:szCs w:val="18"/>
          <w:lang w:val="hu-HU"/>
        </w:rPr>
        <w:t>Lásd alább a jogszabályi megfogalmazások okozta bizonytalanságról</w:t>
      </w:r>
    </w:p>
  </w:footnote>
  <w:footnote w:id="11">
    <w:p w:rsidR="00574B40" w:rsidRPr="00533941" w:rsidRDefault="00574B40">
      <w:pPr>
        <w:pStyle w:val="Lbjegyzetszveg"/>
        <w:rPr>
          <w:lang w:val="hu-HU"/>
        </w:rPr>
      </w:pPr>
      <w:r>
        <w:rPr>
          <w:rStyle w:val="Lbjegyzet-hivatkozs"/>
        </w:rPr>
        <w:footnoteRef/>
      </w:r>
      <w:r>
        <w:t xml:space="preserve"> </w:t>
      </w:r>
      <w:r>
        <w:rPr>
          <w:lang w:val="hu-HU"/>
        </w:rPr>
        <w:t>Ha szervezet ezt a szabályt nem tartja be, törvényességi ellenőrzési eljárás indul vele szemben.</w:t>
      </w:r>
    </w:p>
  </w:footnote>
  <w:footnote w:id="12">
    <w:p w:rsidR="00574B40" w:rsidRPr="0046438F" w:rsidRDefault="00574B40" w:rsidP="009674D0">
      <w:pPr>
        <w:pStyle w:val="Lbjegyzetszveg"/>
        <w:rPr>
          <w:sz w:val="18"/>
          <w:szCs w:val="18"/>
          <w:lang w:val="hu-HU"/>
        </w:rPr>
      </w:pPr>
      <w:r w:rsidRPr="0046438F">
        <w:rPr>
          <w:rStyle w:val="Lbjegyzet-hivatkozs"/>
          <w:sz w:val="18"/>
          <w:szCs w:val="18"/>
          <w:lang w:val="hu-HU"/>
        </w:rPr>
        <w:footnoteRef/>
      </w:r>
      <w:r w:rsidRPr="0046438F">
        <w:rPr>
          <w:sz w:val="18"/>
          <w:szCs w:val="18"/>
          <w:lang w:val="hu-HU"/>
        </w:rPr>
        <w:t xml:space="preserve"> Megszerzésének feltétele: Civil törvény: </w:t>
      </w:r>
    </w:p>
    <w:p w:rsidR="00574B40" w:rsidRPr="0046438F" w:rsidRDefault="00574B40" w:rsidP="009674D0">
      <w:pPr>
        <w:pStyle w:val="Lbjegyzetszveg"/>
        <w:rPr>
          <w:sz w:val="18"/>
          <w:szCs w:val="18"/>
          <w:lang w:val="hu-HU"/>
        </w:rPr>
      </w:pPr>
      <w:r w:rsidRPr="0046438F">
        <w:rPr>
          <w:sz w:val="18"/>
          <w:szCs w:val="18"/>
          <w:lang w:val="hu-HU"/>
        </w:rPr>
        <w:t>32. § (1) Közhasznú szervezetté minősíthető a Magyarországon nyilvántartásba vett közhasznú tevékenységet végző szervezet, amely a társadalom és az egyén közös szükségleteinek kielégítéséhez megfelelő erőforrásokkal rendelkezik, továbbá amelynek megfelelő társadalmi támogatottsága kimutatható, és amely:</w:t>
      </w:r>
    </w:p>
    <w:p w:rsidR="00574B40" w:rsidRPr="0046438F" w:rsidRDefault="00574B40" w:rsidP="009674D0">
      <w:pPr>
        <w:pStyle w:val="Lbjegyzetszveg"/>
        <w:rPr>
          <w:sz w:val="18"/>
          <w:szCs w:val="18"/>
          <w:lang w:val="hu-HU"/>
        </w:rPr>
      </w:pPr>
      <w:proofErr w:type="gramStart"/>
      <w:r w:rsidRPr="0046438F">
        <w:rPr>
          <w:sz w:val="18"/>
          <w:szCs w:val="18"/>
          <w:lang w:val="hu-HU"/>
        </w:rPr>
        <w:t>a</w:t>
      </w:r>
      <w:proofErr w:type="gramEnd"/>
      <w:r w:rsidRPr="0046438F">
        <w:rPr>
          <w:sz w:val="18"/>
          <w:szCs w:val="18"/>
          <w:lang w:val="hu-HU"/>
        </w:rPr>
        <w:t>) civil szervezet (ide nem értve a civil társaságot), vagy</w:t>
      </w:r>
    </w:p>
    <w:p w:rsidR="00574B40" w:rsidRPr="0046438F" w:rsidRDefault="00574B40" w:rsidP="009674D0">
      <w:pPr>
        <w:pStyle w:val="Lbjegyzetszveg"/>
        <w:rPr>
          <w:sz w:val="18"/>
          <w:szCs w:val="18"/>
          <w:lang w:val="hu-HU"/>
        </w:rPr>
      </w:pPr>
      <w:r w:rsidRPr="0046438F">
        <w:rPr>
          <w:sz w:val="18"/>
          <w:szCs w:val="18"/>
          <w:lang w:val="hu-HU"/>
        </w:rPr>
        <w:t>b) olyan egyéb szervezet, amelyre vonatkozóan a közhasznú jogállás megszerzését törvény lehetővé teszi.</w:t>
      </w:r>
    </w:p>
    <w:p w:rsidR="00574B40" w:rsidRPr="0046438F" w:rsidRDefault="00574B40" w:rsidP="009674D0">
      <w:pPr>
        <w:pStyle w:val="Lbjegyzetszveg"/>
        <w:rPr>
          <w:sz w:val="18"/>
          <w:szCs w:val="18"/>
          <w:lang w:val="hu-HU"/>
        </w:rPr>
      </w:pPr>
      <w:r w:rsidRPr="0046438F">
        <w:rPr>
          <w:sz w:val="18"/>
          <w:szCs w:val="18"/>
          <w:lang w:val="hu-HU"/>
        </w:rPr>
        <w:t>4) Megfelelő erőforrás áll az (1) bekezdés szerinti szervezet rendelkezésére, ha az előző két lezárt üzleti év vonatkozásában a következő feltételek közül legalább egy teljesül:</w:t>
      </w:r>
    </w:p>
    <w:p w:rsidR="00574B40" w:rsidRPr="0046438F" w:rsidRDefault="00574B40" w:rsidP="009674D0">
      <w:pPr>
        <w:pStyle w:val="Lbjegyzetszveg"/>
        <w:rPr>
          <w:sz w:val="18"/>
          <w:szCs w:val="18"/>
          <w:lang w:val="hu-HU"/>
        </w:rPr>
      </w:pPr>
      <w:proofErr w:type="gramStart"/>
      <w:r w:rsidRPr="0046438F">
        <w:rPr>
          <w:sz w:val="18"/>
          <w:szCs w:val="18"/>
          <w:lang w:val="hu-HU"/>
        </w:rPr>
        <w:t>a</w:t>
      </w:r>
      <w:proofErr w:type="gramEnd"/>
      <w:r w:rsidRPr="0046438F">
        <w:rPr>
          <w:sz w:val="18"/>
          <w:szCs w:val="18"/>
          <w:lang w:val="hu-HU"/>
        </w:rPr>
        <w:t>) az átlagos éves bevétele meghaladja az egymillió forintot, vagy</w:t>
      </w:r>
    </w:p>
    <w:p w:rsidR="00574B40" w:rsidRPr="0046438F" w:rsidRDefault="00574B40" w:rsidP="009674D0">
      <w:pPr>
        <w:pStyle w:val="Lbjegyzetszveg"/>
        <w:rPr>
          <w:sz w:val="18"/>
          <w:szCs w:val="18"/>
          <w:lang w:val="hu-HU"/>
        </w:rPr>
      </w:pPr>
      <w:r w:rsidRPr="0046438F">
        <w:rPr>
          <w:sz w:val="18"/>
          <w:szCs w:val="18"/>
          <w:lang w:val="hu-HU"/>
        </w:rPr>
        <w:t>b) a két év egybeszámított adózott eredménye (tárgyévi eredménye) nem negatív, vagy</w:t>
      </w:r>
    </w:p>
    <w:p w:rsidR="00574B40" w:rsidRPr="0046438F" w:rsidRDefault="00574B40" w:rsidP="009674D0">
      <w:pPr>
        <w:pStyle w:val="Lbjegyzetszveg"/>
        <w:rPr>
          <w:sz w:val="18"/>
          <w:szCs w:val="18"/>
          <w:lang w:val="hu-HU"/>
        </w:rPr>
      </w:pPr>
      <w:r w:rsidRPr="0046438F">
        <w:rPr>
          <w:sz w:val="18"/>
          <w:szCs w:val="18"/>
          <w:lang w:val="hu-HU"/>
        </w:rPr>
        <w:t>c) a személyi jellegű ráfordításai (kiadásai) - a vezető tisztségviselők juttatásainak figyelembevétele nélkül - eléri az összes ráfordítás (kiadás) egynegyedét.</w:t>
      </w:r>
    </w:p>
    <w:p w:rsidR="00574B40" w:rsidRPr="0046438F" w:rsidRDefault="00574B40" w:rsidP="009674D0">
      <w:pPr>
        <w:pStyle w:val="Lbjegyzetszveg"/>
        <w:rPr>
          <w:sz w:val="18"/>
          <w:szCs w:val="18"/>
          <w:lang w:val="hu-HU"/>
        </w:rPr>
      </w:pPr>
      <w:r w:rsidRPr="0046438F">
        <w:rPr>
          <w:sz w:val="18"/>
          <w:szCs w:val="18"/>
          <w:lang w:val="hu-HU"/>
        </w:rPr>
        <w:t>(5) Megfelelő társadalmi támogatottság mutatható ki az (1) bekezdés szerinti szervezetnél, ha az előző két lezárt üzleti éve vonatkozásában a következő feltételek közül legalább egy teljesül:</w:t>
      </w:r>
    </w:p>
    <w:p w:rsidR="00574B40" w:rsidRPr="0046438F" w:rsidRDefault="00574B40" w:rsidP="009674D0">
      <w:pPr>
        <w:pStyle w:val="Lbjegyzetszveg"/>
        <w:rPr>
          <w:sz w:val="18"/>
          <w:szCs w:val="18"/>
          <w:lang w:val="hu-HU"/>
        </w:rPr>
      </w:pPr>
      <w:proofErr w:type="gramStart"/>
      <w:r w:rsidRPr="0046438F">
        <w:rPr>
          <w:sz w:val="18"/>
          <w:szCs w:val="18"/>
          <w:lang w:val="hu-HU"/>
        </w:rPr>
        <w:t>a</w:t>
      </w:r>
      <w:proofErr w:type="gramEnd"/>
      <w:r w:rsidRPr="0046438F">
        <w:rPr>
          <w:sz w:val="18"/>
          <w:szCs w:val="18"/>
          <w:lang w:val="hu-HU"/>
        </w:rPr>
        <w:t xml:space="preserve">) </w:t>
      </w:r>
      <w:proofErr w:type="spellStart"/>
      <w:r w:rsidRPr="0046438F">
        <w:rPr>
          <w:sz w:val="18"/>
          <w:szCs w:val="18"/>
          <w:lang w:val="hu-HU"/>
        </w:rPr>
        <w:t>a</w:t>
      </w:r>
      <w:proofErr w:type="spellEnd"/>
      <w:r w:rsidRPr="0046438F">
        <w:rPr>
          <w:sz w:val="18"/>
          <w:szCs w:val="18"/>
          <w:lang w:val="hu-HU"/>
        </w:rPr>
        <w:t xml:space="preserve"> személyi jövedelemadó meghatározott részének az adózó rendelkezése szerint a szervezetnek felajánlott összegből kiutalt összeg eléri az 54. § szerinti bevétel nélkül számított összes bevétel kettő százalékát, vagy</w:t>
      </w:r>
    </w:p>
    <w:p w:rsidR="00574B40" w:rsidRPr="0046438F" w:rsidRDefault="00574B40" w:rsidP="009674D0">
      <w:pPr>
        <w:pStyle w:val="Lbjegyzetszveg"/>
        <w:rPr>
          <w:sz w:val="18"/>
          <w:szCs w:val="18"/>
          <w:lang w:val="hu-HU"/>
        </w:rPr>
      </w:pPr>
      <w:r w:rsidRPr="0046438F">
        <w:rPr>
          <w:sz w:val="18"/>
          <w:szCs w:val="18"/>
          <w:lang w:val="hu-HU"/>
        </w:rPr>
        <w:t>b) a közhasznú tevékenység érdekében felmerült költségek, ráfordítások elérik az összes ráfordítás felét a két év átlagában, vagy</w:t>
      </w:r>
    </w:p>
    <w:p w:rsidR="00574B40" w:rsidRPr="0046438F" w:rsidRDefault="00574B40" w:rsidP="009674D0">
      <w:pPr>
        <w:pStyle w:val="Lbjegyzetszveg"/>
        <w:rPr>
          <w:sz w:val="18"/>
          <w:szCs w:val="18"/>
          <w:lang w:val="hu-HU"/>
        </w:rPr>
      </w:pPr>
      <w:r w:rsidRPr="0046438F">
        <w:rPr>
          <w:sz w:val="18"/>
          <w:szCs w:val="18"/>
          <w:lang w:val="hu-HU"/>
        </w:rPr>
        <w:t>c) közhasznú tevékenységének ellátását tartósan (két év átlagában) legalább tíz közérdekű önkéntes tevékenységet végző személy segíti a közérdekű önkéntes tevékenységről szóló 2005. évi LXXXVIII. törvénynek megfelelően.</w:t>
      </w:r>
    </w:p>
  </w:footnote>
  <w:footnote w:id="13">
    <w:p w:rsidR="00574B40" w:rsidRPr="0046438F" w:rsidRDefault="00574B40" w:rsidP="0060433C">
      <w:pPr>
        <w:pStyle w:val="Lbjegyzetszveg"/>
        <w:rPr>
          <w:sz w:val="18"/>
          <w:szCs w:val="18"/>
          <w:lang w:val="hu-HU"/>
        </w:rPr>
      </w:pPr>
      <w:r w:rsidRPr="0046438F">
        <w:rPr>
          <w:rStyle w:val="Lbjegyzet-hivatkozs"/>
          <w:sz w:val="18"/>
          <w:szCs w:val="18"/>
        </w:rPr>
        <w:footnoteRef/>
      </w:r>
      <w:r w:rsidRPr="0046438F">
        <w:rPr>
          <w:sz w:val="18"/>
          <w:szCs w:val="18"/>
        </w:rPr>
        <w:t xml:space="preserve"> </w:t>
      </w:r>
      <w:r w:rsidRPr="0046438F">
        <w:rPr>
          <w:rFonts w:cs="HNewBaskerville-Bold"/>
          <w:bCs/>
          <w:sz w:val="18"/>
          <w:szCs w:val="18"/>
          <w:lang w:val="hu-HU"/>
        </w:rPr>
        <w:t>A Civil törvény szerint civil szervezettel (amely alatt az egyesület és az alapítvány értendő) állami, közigazgatási, költségvetés szerv közszolgáltatási szerződést kizárólag akkor köthet, ha a civil szervezet közhasznú jogállású.</w:t>
      </w:r>
    </w:p>
  </w:footnote>
  <w:footnote w:id="14">
    <w:p w:rsidR="00574B40" w:rsidRPr="008736B4" w:rsidRDefault="00574B40">
      <w:pPr>
        <w:pStyle w:val="Lbjegyzetszveg"/>
        <w:rPr>
          <w:sz w:val="18"/>
          <w:szCs w:val="18"/>
          <w:lang w:val="hu-HU"/>
        </w:rPr>
      </w:pPr>
      <w:r w:rsidRPr="008736B4">
        <w:rPr>
          <w:rStyle w:val="Lbjegyzet-hivatkozs"/>
          <w:sz w:val="18"/>
          <w:szCs w:val="18"/>
          <w:lang w:val="hu-HU"/>
        </w:rPr>
        <w:footnoteRef/>
      </w:r>
      <w:r w:rsidRPr="008736B4">
        <w:rPr>
          <w:sz w:val="18"/>
          <w:szCs w:val="18"/>
          <w:lang w:val="hu-HU"/>
        </w:rPr>
        <w:t xml:space="preserve">A NAV által kiadott 13. számú információs füzet a Tao. törvény 9 § (8) bekezdését hivatkozza a füzet </w:t>
      </w:r>
      <w:r>
        <w:rPr>
          <w:sz w:val="18"/>
          <w:szCs w:val="18"/>
          <w:lang w:val="hu-HU"/>
        </w:rPr>
        <w:t>13</w:t>
      </w:r>
      <w:r w:rsidRPr="008736B4">
        <w:rPr>
          <w:sz w:val="18"/>
          <w:szCs w:val="18"/>
          <w:lang w:val="hu-HU"/>
        </w:rPr>
        <w:t xml:space="preserve">. </w:t>
      </w:r>
      <w:proofErr w:type="gramStart"/>
      <w:r w:rsidRPr="008736B4">
        <w:rPr>
          <w:sz w:val="18"/>
          <w:szCs w:val="18"/>
          <w:lang w:val="hu-HU"/>
        </w:rPr>
        <w:t>oldalán  http</w:t>
      </w:r>
      <w:proofErr w:type="gramEnd"/>
      <w:r w:rsidRPr="008736B4">
        <w:rPr>
          <w:sz w:val="18"/>
          <w:szCs w:val="18"/>
          <w:lang w:val="hu-HU"/>
        </w:rPr>
        <w:t xml:space="preserve">://www.nav.gov.hu/data/cms219351/13_fuzet2012vegleges.pdf </w:t>
      </w:r>
    </w:p>
  </w:footnote>
  <w:footnote w:id="15">
    <w:p w:rsidR="00574B40" w:rsidRPr="0046438F" w:rsidRDefault="00574B40" w:rsidP="00067951">
      <w:pPr>
        <w:pStyle w:val="Lbjegyzetszveg"/>
        <w:rPr>
          <w:sz w:val="18"/>
          <w:szCs w:val="18"/>
          <w:lang w:val="hu-HU"/>
        </w:rPr>
      </w:pPr>
      <w:r w:rsidRPr="0046438F">
        <w:rPr>
          <w:rStyle w:val="Lbjegyzet-hivatkozs"/>
          <w:sz w:val="18"/>
          <w:szCs w:val="18"/>
        </w:rPr>
        <w:footnoteRef/>
      </w:r>
      <w:r w:rsidRPr="0046438F">
        <w:rPr>
          <w:sz w:val="18"/>
          <w:szCs w:val="18"/>
        </w:rPr>
        <w:t xml:space="preserve"> </w:t>
      </w:r>
      <w:r w:rsidRPr="0046438F">
        <w:rPr>
          <w:sz w:val="18"/>
          <w:szCs w:val="18"/>
          <w:lang w:val="hu-HU"/>
        </w:rPr>
        <w:t>Ennek köre az egyes formáknál eltérő, részletesen: a társasági adóról és az osztalékadóról szóló 1996. évi LXXXI. törvény (tao. törvény) 6. melléklete</w:t>
      </w:r>
    </w:p>
  </w:footnote>
  <w:footnote w:id="16">
    <w:p w:rsidR="00574B40" w:rsidRPr="00777878" w:rsidRDefault="00574B40">
      <w:pPr>
        <w:pStyle w:val="Lbjegyzetszveg"/>
        <w:rPr>
          <w:lang w:val="hu-HU"/>
        </w:rPr>
      </w:pPr>
      <w:r>
        <w:rPr>
          <w:rStyle w:val="Lbjegyzet-hivatkozs"/>
        </w:rPr>
        <w:footnoteRef/>
      </w:r>
      <w:r>
        <w:t xml:space="preserve"> </w:t>
      </w:r>
      <w:r>
        <w:rPr>
          <w:lang w:val="hu-HU"/>
        </w:rPr>
        <w:t>Az egyesület alaptevékenységeit mindig – a lehető legszélesebb körben - be kell írni a létesítő okiratba annak érdekében, hogy az e körben illetve az ennek érdekében folytatott tevékenységet az adóhatóság ne minősítse vállalkozási tevékenységnek. Az, hogy az egyes tevékenység alaptevékenységnek elfogadható-e azonban a bíróság jogosult felülvizsgálni az egyesület alapítását követő bejegyzése során.</w:t>
      </w:r>
    </w:p>
  </w:footnote>
  <w:footnote w:id="17">
    <w:p w:rsidR="00574B40" w:rsidRPr="00267836" w:rsidRDefault="00574B40" w:rsidP="00267836">
      <w:pPr>
        <w:pStyle w:val="Lbjegyzetszveg"/>
      </w:pPr>
      <w:r>
        <w:rPr>
          <w:rStyle w:val="Lbjegyzet-hivatkozs"/>
        </w:rPr>
        <w:footnoteRef/>
      </w:r>
      <w:r>
        <w:t xml:space="preserve"> </w:t>
      </w:r>
      <w:r w:rsidRPr="0046438F">
        <w:rPr>
          <w:sz w:val="18"/>
          <w:szCs w:val="18"/>
        </w:rPr>
        <w:t xml:space="preserve">2007. </w:t>
      </w:r>
      <w:proofErr w:type="spellStart"/>
      <w:proofErr w:type="gramStart"/>
      <w:r w:rsidRPr="0046438F">
        <w:rPr>
          <w:sz w:val="18"/>
          <w:szCs w:val="18"/>
        </w:rPr>
        <w:t>évi</w:t>
      </w:r>
      <w:proofErr w:type="spellEnd"/>
      <w:proofErr w:type="gramEnd"/>
      <w:r w:rsidRPr="0046438F">
        <w:rPr>
          <w:sz w:val="18"/>
          <w:szCs w:val="18"/>
        </w:rPr>
        <w:t xml:space="preserve"> CXXVII. </w:t>
      </w:r>
      <w:proofErr w:type="spellStart"/>
      <w:r w:rsidRPr="0046438F">
        <w:rPr>
          <w:sz w:val="18"/>
          <w:szCs w:val="18"/>
        </w:rPr>
        <w:t>törvény</w:t>
      </w:r>
      <w:proofErr w:type="spellEnd"/>
      <w:r w:rsidRPr="0046438F">
        <w:rPr>
          <w:sz w:val="18"/>
          <w:szCs w:val="18"/>
        </w:rPr>
        <w:t xml:space="preserve"> </w:t>
      </w:r>
      <w:proofErr w:type="spellStart"/>
      <w:r w:rsidRPr="0046438F">
        <w:rPr>
          <w:sz w:val="18"/>
          <w:szCs w:val="18"/>
        </w:rPr>
        <w:t>az</w:t>
      </w:r>
      <w:proofErr w:type="spellEnd"/>
      <w:r w:rsidRPr="0046438F">
        <w:rPr>
          <w:sz w:val="18"/>
          <w:szCs w:val="18"/>
        </w:rPr>
        <w:t xml:space="preserve"> </w:t>
      </w:r>
      <w:proofErr w:type="spellStart"/>
      <w:r w:rsidRPr="0046438F">
        <w:rPr>
          <w:sz w:val="18"/>
          <w:szCs w:val="18"/>
        </w:rPr>
        <w:t>általános</w:t>
      </w:r>
      <w:proofErr w:type="spellEnd"/>
      <w:r w:rsidRPr="0046438F">
        <w:rPr>
          <w:sz w:val="18"/>
          <w:szCs w:val="18"/>
        </w:rPr>
        <w:t xml:space="preserve"> </w:t>
      </w:r>
      <w:proofErr w:type="spellStart"/>
      <w:r w:rsidRPr="0046438F">
        <w:rPr>
          <w:sz w:val="18"/>
          <w:szCs w:val="18"/>
        </w:rPr>
        <w:t>forgalmi</w:t>
      </w:r>
      <w:proofErr w:type="spellEnd"/>
      <w:r w:rsidRPr="0046438F">
        <w:rPr>
          <w:sz w:val="18"/>
          <w:szCs w:val="18"/>
        </w:rPr>
        <w:t xml:space="preserve"> </w:t>
      </w:r>
      <w:proofErr w:type="spellStart"/>
      <w:r w:rsidRPr="0046438F">
        <w:rPr>
          <w:sz w:val="18"/>
          <w:szCs w:val="18"/>
        </w:rPr>
        <w:t>adóról</w:t>
      </w:r>
      <w:proofErr w:type="spellEnd"/>
    </w:p>
  </w:footnote>
  <w:footnote w:id="18">
    <w:p w:rsidR="00574B40" w:rsidRPr="00C0687C" w:rsidRDefault="00574B40" w:rsidP="00C0687C">
      <w:pPr>
        <w:autoSpaceDE w:val="0"/>
        <w:autoSpaceDN w:val="0"/>
        <w:adjustRightInd w:val="0"/>
        <w:spacing w:after="0" w:line="240" w:lineRule="auto"/>
        <w:rPr>
          <w:rFonts w:cs="HNewBaskerville"/>
          <w:sz w:val="20"/>
          <w:szCs w:val="20"/>
          <w:lang w:val="hu-HU"/>
        </w:rPr>
      </w:pPr>
      <w:r w:rsidRPr="00C0687C">
        <w:rPr>
          <w:rStyle w:val="Lbjegyzet-hivatkozs"/>
        </w:rPr>
        <w:footnoteRef/>
      </w:r>
      <w:r w:rsidRPr="00C0687C">
        <w:t xml:space="preserve"> </w:t>
      </w:r>
      <w:r w:rsidRPr="00C0687C">
        <w:rPr>
          <w:sz w:val="18"/>
          <w:szCs w:val="18"/>
          <w:lang w:val="hu-HU"/>
        </w:rPr>
        <w:t xml:space="preserve">A helyi adókról szóló 1990. évi C. törvény alapján az önkormányzatok, illetékességi területükön az alábbi helyi adókat vethetik ki: </w:t>
      </w:r>
      <w:r w:rsidRPr="00C0687C">
        <w:rPr>
          <w:rFonts w:cs="HNewBaskerville"/>
          <w:sz w:val="18"/>
          <w:szCs w:val="18"/>
          <w:lang w:val="hu-HU"/>
        </w:rPr>
        <w:t>a) vagyoni típusú adók (építményadó, telekadó), b) kommunális jellegű adók, továbbá c) helyi iparűzési adó</w:t>
      </w:r>
    </w:p>
  </w:footnote>
  <w:footnote w:id="19">
    <w:p w:rsidR="00574B40" w:rsidRPr="00853301" w:rsidRDefault="00574B40">
      <w:pPr>
        <w:pStyle w:val="Lbjegyzetszveg"/>
        <w:rPr>
          <w:lang w:val="hu-HU"/>
        </w:rPr>
      </w:pPr>
      <w:r>
        <w:rPr>
          <w:rStyle w:val="Lbjegyzet-hivatkozs"/>
        </w:rPr>
        <w:footnoteRef/>
      </w:r>
      <w:r>
        <w:t xml:space="preserve"> </w:t>
      </w:r>
      <w:r w:rsidRPr="00853301">
        <w:rPr>
          <w:rFonts w:cs="Times New Roman"/>
          <w:sz w:val="18"/>
          <w:szCs w:val="18"/>
          <w:lang w:val="hu-HU"/>
        </w:rPr>
        <w:t>1991. évi LXXXII. törvény</w:t>
      </w:r>
      <w:r>
        <w:rPr>
          <w:rFonts w:cs="Times New Roman"/>
          <w:sz w:val="18"/>
          <w:szCs w:val="18"/>
          <w:lang w:val="hu-HU"/>
        </w:rPr>
        <w:t xml:space="preserve"> a </w:t>
      </w:r>
      <w:r w:rsidRPr="00853301">
        <w:rPr>
          <w:rFonts w:cs="Times New Roman"/>
          <w:sz w:val="18"/>
          <w:szCs w:val="18"/>
          <w:lang w:val="hu-HU"/>
        </w:rPr>
        <w:t>gépjárm</w:t>
      </w:r>
      <w:r w:rsidRPr="00853301">
        <w:rPr>
          <w:rFonts w:cs="TimesNewRoman"/>
          <w:sz w:val="18"/>
          <w:szCs w:val="18"/>
          <w:lang w:val="hu-HU"/>
        </w:rPr>
        <w:t>ű</w:t>
      </w:r>
      <w:r w:rsidRPr="00853301">
        <w:rPr>
          <w:rFonts w:cs="Times New Roman"/>
          <w:sz w:val="18"/>
          <w:szCs w:val="18"/>
          <w:lang w:val="hu-HU"/>
        </w:rPr>
        <w:t>adóról</w:t>
      </w:r>
    </w:p>
  </w:footnote>
  <w:footnote w:id="20">
    <w:p w:rsidR="00574B40" w:rsidRPr="00853301" w:rsidRDefault="00574B40">
      <w:pPr>
        <w:pStyle w:val="Lbjegyzetszveg"/>
        <w:rPr>
          <w:lang w:val="hu-HU"/>
        </w:rPr>
      </w:pPr>
      <w:r>
        <w:rPr>
          <w:rStyle w:val="Lbjegyzet-hivatkozs"/>
        </w:rPr>
        <w:footnoteRef/>
      </w:r>
      <w:r>
        <w:t xml:space="preserve"> </w:t>
      </w:r>
      <w:r w:rsidRPr="00853301">
        <w:rPr>
          <w:rFonts w:cs="Times New Roman"/>
          <w:sz w:val="18"/>
          <w:szCs w:val="18"/>
          <w:lang w:val="hu-HU"/>
        </w:rPr>
        <w:t>1991. évi LXXXII. törvény</w:t>
      </w:r>
      <w:r>
        <w:rPr>
          <w:rFonts w:cs="Times New Roman"/>
          <w:sz w:val="18"/>
          <w:szCs w:val="18"/>
          <w:lang w:val="hu-HU"/>
        </w:rPr>
        <w:t xml:space="preserve"> IV. fejezet a </w:t>
      </w:r>
      <w:r w:rsidRPr="00853301">
        <w:rPr>
          <w:rFonts w:cs="Times New Roman"/>
          <w:sz w:val="18"/>
          <w:szCs w:val="18"/>
          <w:lang w:val="hu-HU"/>
        </w:rPr>
        <w:t>gépjárm</w:t>
      </w:r>
      <w:r w:rsidRPr="00853301">
        <w:rPr>
          <w:rFonts w:cs="TimesNewRoman"/>
          <w:sz w:val="18"/>
          <w:szCs w:val="18"/>
          <w:lang w:val="hu-HU"/>
        </w:rPr>
        <w:t>ű</w:t>
      </w:r>
      <w:r w:rsidRPr="00853301">
        <w:rPr>
          <w:rFonts w:cs="Times New Roman"/>
          <w:sz w:val="18"/>
          <w:szCs w:val="18"/>
          <w:lang w:val="hu-HU"/>
        </w:rPr>
        <w:t>adóról</w:t>
      </w:r>
    </w:p>
  </w:footnote>
  <w:footnote w:id="21">
    <w:p w:rsidR="00574B40" w:rsidRPr="001476B4" w:rsidRDefault="00574B40">
      <w:pPr>
        <w:pStyle w:val="Lbjegyzetszveg"/>
        <w:rPr>
          <w:lang w:val="hu-HU"/>
        </w:rPr>
      </w:pPr>
      <w:r>
        <w:rPr>
          <w:rStyle w:val="Lbjegyzet-hivatkozs"/>
        </w:rPr>
        <w:footnoteRef/>
      </w:r>
      <w:r>
        <w:t xml:space="preserve"> </w:t>
      </w:r>
      <w:r w:rsidRPr="001476B4">
        <w:t xml:space="preserve">2003. </w:t>
      </w:r>
      <w:proofErr w:type="spellStart"/>
      <w:proofErr w:type="gramStart"/>
      <w:r w:rsidRPr="001476B4">
        <w:t>évi</w:t>
      </w:r>
      <w:proofErr w:type="spellEnd"/>
      <w:proofErr w:type="gramEnd"/>
      <w:r w:rsidRPr="001476B4">
        <w:t xml:space="preserve"> </w:t>
      </w:r>
      <w:proofErr w:type="spellStart"/>
      <w:r w:rsidRPr="001476B4">
        <w:t>LXXXVI.törvény</w:t>
      </w:r>
      <w:proofErr w:type="spellEnd"/>
      <w:r w:rsidRPr="001476B4">
        <w:t xml:space="preserve"> a </w:t>
      </w:r>
      <w:proofErr w:type="spellStart"/>
      <w:r w:rsidRPr="001476B4">
        <w:t>szakképzési</w:t>
      </w:r>
      <w:proofErr w:type="spellEnd"/>
      <w:r w:rsidRPr="001476B4">
        <w:t xml:space="preserve"> </w:t>
      </w:r>
      <w:proofErr w:type="spellStart"/>
      <w:r w:rsidRPr="001476B4">
        <w:t>hozzájárulásról</w:t>
      </w:r>
      <w:proofErr w:type="spellEnd"/>
      <w:r w:rsidRPr="001476B4">
        <w:t>.</w:t>
      </w:r>
    </w:p>
  </w:footnote>
  <w:footnote w:id="22">
    <w:p w:rsidR="00574B40" w:rsidRPr="00072E68" w:rsidRDefault="00574B40" w:rsidP="00A05979">
      <w:pPr>
        <w:autoSpaceDE w:val="0"/>
        <w:autoSpaceDN w:val="0"/>
        <w:adjustRightInd w:val="0"/>
        <w:spacing w:after="0" w:line="240" w:lineRule="auto"/>
        <w:rPr>
          <w:rFonts w:ascii="HNewBaskerville" w:hAnsi="HNewBaskerville" w:cs="HNewBaskerville"/>
          <w:sz w:val="20"/>
          <w:szCs w:val="20"/>
          <w:lang w:val="hu-HU"/>
        </w:rPr>
      </w:pPr>
      <w:r>
        <w:rPr>
          <w:rStyle w:val="Lbjegyzet-hivatkozs"/>
        </w:rPr>
        <w:footnoteRef/>
      </w:r>
      <w:r>
        <w:t xml:space="preserve"> </w:t>
      </w:r>
      <w:r w:rsidRPr="00072E68">
        <w:rPr>
          <w:sz w:val="18"/>
          <w:szCs w:val="18"/>
          <w:lang w:val="hu-HU"/>
        </w:rPr>
        <w:t xml:space="preserve">Tehát a </w:t>
      </w:r>
      <w:r w:rsidRPr="00072E68">
        <w:rPr>
          <w:rFonts w:cs="HNewBaskerville"/>
          <w:sz w:val="18"/>
          <w:szCs w:val="18"/>
          <w:lang w:val="hu-HU"/>
        </w:rPr>
        <w:t>társadalmi szükséglet kielégítésért felelős szervvel, folyamatos szolgáltatás teljesítésére kötött tevékenység.</w:t>
      </w:r>
    </w:p>
  </w:footnote>
  <w:footnote w:id="23">
    <w:p w:rsidR="00574B40" w:rsidRPr="00E328CF" w:rsidRDefault="00574B40" w:rsidP="0046438F">
      <w:pPr>
        <w:autoSpaceDE w:val="0"/>
        <w:autoSpaceDN w:val="0"/>
        <w:adjustRightInd w:val="0"/>
        <w:spacing w:after="0" w:line="240" w:lineRule="auto"/>
        <w:rPr>
          <w:rFonts w:ascii="HFruti-Light" w:hAnsi="HFruti-Light" w:cs="HFruti-Light"/>
          <w:sz w:val="15"/>
          <w:szCs w:val="15"/>
          <w:lang w:val="hu-HU"/>
        </w:rPr>
      </w:pPr>
      <w:r w:rsidRPr="00E328CF">
        <w:rPr>
          <w:rStyle w:val="Lbjegyzet-hivatkozs"/>
          <w:lang w:val="hu-HU"/>
        </w:rPr>
        <w:footnoteRef/>
      </w:r>
      <w:r w:rsidRPr="00E328CF">
        <w:rPr>
          <w:sz w:val="18"/>
          <w:szCs w:val="18"/>
          <w:lang w:val="hu-HU"/>
        </w:rPr>
        <w:t xml:space="preserve"> </w:t>
      </w:r>
      <w:r w:rsidRPr="00E328CF">
        <w:rPr>
          <w:rFonts w:cs="HFruti-Light"/>
          <w:sz w:val="18"/>
          <w:szCs w:val="18"/>
          <w:lang w:val="hu-HU"/>
        </w:rPr>
        <w:t>224/2000. (XII.19) Korm. rendelet</w:t>
      </w:r>
      <w:r>
        <w:rPr>
          <w:rFonts w:cs="HFruti-Light"/>
          <w:sz w:val="18"/>
          <w:szCs w:val="18"/>
          <w:lang w:val="hu-HU"/>
        </w:rPr>
        <w:t xml:space="preserve"> </w:t>
      </w:r>
      <w:r w:rsidRPr="00067360">
        <w:rPr>
          <w:rFonts w:cs="HFruti-Light"/>
          <w:sz w:val="18"/>
          <w:szCs w:val="18"/>
          <w:lang w:val="hu-HU"/>
        </w:rPr>
        <w:t>a számviteli törvény szerinti egyes egyéb szervezetek beszámoló készítési és könyvvezetési kötelezettségének sajátosságairól</w:t>
      </w:r>
      <w:r w:rsidRPr="00E328CF">
        <w:rPr>
          <w:rFonts w:cs="HFruti-Light"/>
          <w:sz w:val="18"/>
          <w:szCs w:val="18"/>
          <w:lang w:val="hu-HU"/>
        </w:rPr>
        <w:t>, 350/2011. (XII.30.) Korm. rendelet a civil szervezetek gazdálkodása, az adománygyűjtés és a közhasznúság egyes kérdéseiről</w:t>
      </w:r>
    </w:p>
  </w:footnote>
  <w:footnote w:id="24">
    <w:p w:rsidR="00574B40" w:rsidRPr="007C171C" w:rsidRDefault="00574B40">
      <w:pPr>
        <w:pStyle w:val="Lbjegyzetszveg"/>
        <w:rPr>
          <w:lang w:val="hu-HU"/>
        </w:rPr>
      </w:pPr>
      <w:r>
        <w:rPr>
          <w:rStyle w:val="Lbjegyzet-hivatkozs"/>
        </w:rPr>
        <w:footnoteRef/>
      </w:r>
      <w:r>
        <w:t xml:space="preserve"> </w:t>
      </w:r>
      <w:r>
        <w:rPr>
          <w:lang w:val="hu-HU"/>
        </w:rPr>
        <w:t>224/2000 Korm. rendelet</w:t>
      </w:r>
    </w:p>
  </w:footnote>
  <w:footnote w:id="25">
    <w:p w:rsidR="00574B40" w:rsidRPr="00673A77" w:rsidRDefault="00574B40" w:rsidP="00673A77">
      <w:pPr>
        <w:pStyle w:val="Lbjegyzetszveg"/>
      </w:pPr>
      <w:r>
        <w:rPr>
          <w:rStyle w:val="Lbjegyzet-hivatkozs"/>
        </w:rPr>
        <w:footnoteRef/>
      </w:r>
      <w:r>
        <w:t xml:space="preserve"> 2011. </w:t>
      </w:r>
      <w:proofErr w:type="spellStart"/>
      <w:proofErr w:type="gramStart"/>
      <w:r>
        <w:t>évi</w:t>
      </w:r>
      <w:proofErr w:type="spellEnd"/>
      <w:proofErr w:type="gramEnd"/>
      <w:r>
        <w:t xml:space="preserve"> CVI. </w:t>
      </w:r>
      <w:proofErr w:type="spellStart"/>
      <w:proofErr w:type="gramStart"/>
      <w:r>
        <w:t>törvény</w:t>
      </w:r>
      <w:proofErr w:type="spellEnd"/>
      <w:proofErr w:type="gramEnd"/>
      <w:r>
        <w:t xml:space="preserve"> a </w:t>
      </w:r>
      <w:proofErr w:type="spellStart"/>
      <w:r>
        <w:t>közfoglalkoztatásról</w:t>
      </w:r>
      <w:proofErr w:type="spellEnd"/>
      <w:r>
        <w:t xml:space="preserve"> </w:t>
      </w:r>
      <w:proofErr w:type="spellStart"/>
      <w:r>
        <w:t>és</w:t>
      </w:r>
      <w:proofErr w:type="spellEnd"/>
      <w:r>
        <w:t xml:space="preserve"> a </w:t>
      </w:r>
      <w:proofErr w:type="spellStart"/>
      <w:r>
        <w:t>közfoglalkoztatáshoz</w:t>
      </w:r>
      <w:proofErr w:type="spellEnd"/>
      <w:r>
        <w:t xml:space="preserve"> </w:t>
      </w:r>
      <w:proofErr w:type="spellStart"/>
      <w:r>
        <w:t>kapcsolódó</w:t>
      </w:r>
      <w:proofErr w:type="spellEnd"/>
      <w:r>
        <w:t xml:space="preserve">, </w:t>
      </w:r>
      <w:proofErr w:type="spellStart"/>
      <w:r>
        <w:t>valamint</w:t>
      </w:r>
      <w:proofErr w:type="spellEnd"/>
      <w:r>
        <w:t xml:space="preserve"> </w:t>
      </w:r>
      <w:proofErr w:type="spellStart"/>
      <w:r>
        <w:t>egyéb</w:t>
      </w:r>
      <w:proofErr w:type="spellEnd"/>
      <w:r>
        <w:t xml:space="preserve"> </w:t>
      </w:r>
      <w:proofErr w:type="spellStart"/>
      <w:r>
        <w:t>törvények</w:t>
      </w:r>
      <w:proofErr w:type="spellEnd"/>
      <w:r>
        <w:t xml:space="preserve"> </w:t>
      </w:r>
      <w:proofErr w:type="spellStart"/>
      <w:r>
        <w:t>módosításáról</w:t>
      </w:r>
      <w:proofErr w:type="spellEnd"/>
      <w:r>
        <w:t xml:space="preserve"> - Köf.tv.</w:t>
      </w:r>
    </w:p>
  </w:footnote>
  <w:footnote w:id="26">
    <w:p w:rsidR="00574B40" w:rsidRPr="00673A77" w:rsidRDefault="00574B40">
      <w:pPr>
        <w:pStyle w:val="Lbjegyzetszveg"/>
        <w:rPr>
          <w:lang w:val="hu-HU"/>
        </w:rPr>
      </w:pPr>
      <w:r w:rsidRPr="00673A77">
        <w:rPr>
          <w:rStyle w:val="Lbjegyzet-hivatkozs"/>
          <w:lang w:val="hu-HU"/>
        </w:rPr>
        <w:footnoteRef/>
      </w:r>
      <w:r w:rsidRPr="00673A77">
        <w:rPr>
          <w:lang w:val="hu-HU"/>
        </w:rPr>
        <w:t xml:space="preserve"> </w:t>
      </w:r>
      <w:proofErr w:type="spellStart"/>
      <w:r>
        <w:rPr>
          <w:lang w:val="hu-HU"/>
        </w:rPr>
        <w:t>Köf</w:t>
      </w:r>
      <w:proofErr w:type="gramStart"/>
      <w:r>
        <w:rPr>
          <w:lang w:val="hu-HU"/>
        </w:rPr>
        <w:t>.tv</w:t>
      </w:r>
      <w:proofErr w:type="spellEnd"/>
      <w:proofErr w:type="gramEnd"/>
      <w:r>
        <w:rPr>
          <w:lang w:val="hu-HU"/>
        </w:rPr>
        <w:t xml:space="preserve">. </w:t>
      </w:r>
      <w:proofErr w:type="gramStart"/>
      <w:r>
        <w:rPr>
          <w:lang w:val="hu-HU"/>
        </w:rPr>
        <w:t xml:space="preserve">1 § (2) </w:t>
      </w:r>
      <w:r w:rsidRPr="00673A77">
        <w:rPr>
          <w:lang w:val="hu-HU"/>
        </w:rPr>
        <w:t xml:space="preserve">d) a helyi vagy azon túlmutató közösségi - így különösen - </w:t>
      </w:r>
      <w:proofErr w:type="spellStart"/>
      <w:r w:rsidRPr="00673A77">
        <w:rPr>
          <w:lang w:val="hu-HU"/>
        </w:rPr>
        <w:t>egészségmegőrzési</w:t>
      </w:r>
      <w:proofErr w:type="spellEnd"/>
      <w:r w:rsidRPr="00673A77">
        <w:rPr>
          <w:lang w:val="hu-HU"/>
        </w:rPr>
        <w:t xml:space="preserve">, szociális, nevelési, oktatási, kulturális, </w:t>
      </w:r>
      <w:proofErr w:type="spellStart"/>
      <w:r w:rsidRPr="00673A77">
        <w:rPr>
          <w:lang w:val="hu-HU"/>
        </w:rPr>
        <w:t>kulturális</w:t>
      </w:r>
      <w:proofErr w:type="spellEnd"/>
      <w:r w:rsidRPr="00673A77">
        <w:rPr>
          <w:lang w:val="hu-HU"/>
        </w:rPr>
        <w:t xml:space="preserve"> örökség megóvása, műemlékvédelmi, természet-, környezet- és állatvédelemi, gyermek- és ifjúságvédelemi, a munkaviszonyban és a polgári jogi jogviszony keretében megbízás alapján folytatott sporttevékenység kivételével sport, közrend és közlekedésbiztonsági, ár- és belvízvédelemi célú, közforgalom számára megnyitott út, híd, alagút fejlesztéséhez, fenntartásához és üzemeltetéséhez kapcsolódó szükségletek kielégítését szolgáló feladat vagy</w:t>
      </w:r>
      <w:proofErr w:type="gramEnd"/>
    </w:p>
  </w:footnote>
  <w:footnote w:id="27">
    <w:p w:rsidR="00574B40" w:rsidRPr="00E8551B" w:rsidRDefault="00574B40" w:rsidP="00E8551B">
      <w:pPr>
        <w:spacing w:after="0"/>
        <w:rPr>
          <w:rFonts w:cs="Arial"/>
          <w:sz w:val="18"/>
          <w:szCs w:val="18"/>
          <w:lang w:val="hu-HU"/>
        </w:rPr>
      </w:pPr>
      <w:r w:rsidRPr="00E8551B">
        <w:rPr>
          <w:rStyle w:val="Lbjegyzet-hivatkozs"/>
          <w:sz w:val="18"/>
          <w:szCs w:val="18"/>
        </w:rPr>
        <w:footnoteRef/>
      </w:r>
      <w:r w:rsidRPr="00E8551B">
        <w:rPr>
          <w:sz w:val="18"/>
          <w:szCs w:val="18"/>
        </w:rPr>
        <w:t xml:space="preserve"> </w:t>
      </w:r>
      <w:r w:rsidRPr="00E8551B">
        <w:rPr>
          <w:rFonts w:cs="Arial"/>
          <w:sz w:val="18"/>
          <w:szCs w:val="18"/>
          <w:lang w:val="hu-HU"/>
        </w:rPr>
        <w:t xml:space="preserve">A civil törvény megjelenését megelőzően a </w:t>
      </w:r>
      <w:r w:rsidRPr="00E8551B">
        <w:rPr>
          <w:rFonts w:cs="HNewBaskerville-Bold"/>
          <w:bCs/>
          <w:color w:val="000000"/>
          <w:sz w:val="18"/>
          <w:szCs w:val="18"/>
          <w:lang w:val="hu-HU"/>
        </w:rPr>
        <w:t>Legfelsőbb Bíróságának Közigazgatási Kollégiumának 1. számú állásfoglalása volt az irányadó, amely a társadalmi szervezetek (alapítvány és egyesület) bejegyzésének egységes gyakorlatát kívánta a bírósági szervezetben meghatározni. Kimondja, hogy gazdasági-vállalkozási tevékenységnek</w:t>
      </w:r>
      <w:r w:rsidRPr="00E8551B">
        <w:rPr>
          <w:rFonts w:cs="HNewBaskerville-Bold"/>
          <w:bCs/>
          <w:color w:val="E3007A"/>
          <w:sz w:val="18"/>
          <w:szCs w:val="18"/>
          <w:lang w:val="hu-HU"/>
        </w:rPr>
        <w:t xml:space="preserve"> </w:t>
      </w:r>
      <w:r w:rsidRPr="00E8551B">
        <w:rPr>
          <w:rFonts w:cs="HNewBaskerville-Bold"/>
          <w:bCs/>
          <w:color w:val="000000"/>
          <w:sz w:val="18"/>
          <w:szCs w:val="18"/>
          <w:lang w:val="hu-HU"/>
        </w:rPr>
        <w:t xml:space="preserve">minősül a jövedelem- és vagyonszerzésre irányuló vagy azt eredményező gazdasági tevékenység. Tehát a Legfelsőbb Bíróság (most már </w:t>
      </w:r>
      <w:proofErr w:type="spellStart"/>
      <w:r w:rsidRPr="00E8551B">
        <w:rPr>
          <w:rFonts w:cs="HNewBaskerville-Bold"/>
          <w:bCs/>
          <w:color w:val="000000"/>
          <w:sz w:val="18"/>
          <w:szCs w:val="18"/>
          <w:lang w:val="hu-HU"/>
        </w:rPr>
        <w:t>Curia</w:t>
      </w:r>
      <w:proofErr w:type="spellEnd"/>
      <w:r w:rsidRPr="00E8551B">
        <w:rPr>
          <w:rFonts w:cs="HNewBaskerville-Bold"/>
          <w:bCs/>
          <w:color w:val="000000"/>
          <w:sz w:val="18"/>
          <w:szCs w:val="18"/>
          <w:lang w:val="hu-HU"/>
        </w:rPr>
        <w:t xml:space="preserve">) azon az állásponton van, hogy amennyiben a szervezet tevékenységében a gazdasági tevékenység a meghatározó súlyú, s a vagyona várhatóan nem elsősorban a tagok által fizetett díjból, jogi és magánszemélyek felajánlásaiból, hozzájárulásaiból, hanem a gazdasági tevékenysége eredményéből képződik, a társadalmi szervezet nem vehető nyilvántartásba. </w:t>
      </w:r>
    </w:p>
  </w:footnote>
  <w:footnote w:id="28">
    <w:p w:rsidR="00574B40" w:rsidRPr="00172445" w:rsidRDefault="00574B40" w:rsidP="00772E33">
      <w:pPr>
        <w:pStyle w:val="Lbjegyzetszveg"/>
      </w:pPr>
      <w:r>
        <w:rPr>
          <w:rStyle w:val="Lbjegyzet-hivatkozs"/>
        </w:rPr>
        <w:footnoteRef/>
      </w:r>
      <w:r>
        <w:t xml:space="preserve"> </w:t>
      </w:r>
      <w:r w:rsidRPr="00172445">
        <w:rPr>
          <w:sz w:val="18"/>
          <w:szCs w:val="18"/>
          <w:lang w:val="hu-HU"/>
        </w:rPr>
        <w:t>Áfa törvény - 2007. évi CXXVII. törvény az általános forgalmi adóról, 6. § (1) Gazdasági tevékenység: valamely tevékenység üzletszerű, illetőleg tartós vagy rendszeres jelleggel történő folytatása, amennyiben az ellenérték elérésére irányul, vagy azt eredményezi, és annak végzése független formában történik.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6030C"/>
    <w:multiLevelType w:val="hybridMultilevel"/>
    <w:tmpl w:val="425E6768"/>
    <w:lvl w:ilvl="0" w:tplc="6AB2CE26">
      <w:start w:val="1"/>
      <w:numFmt w:val="lowerLetter"/>
      <w:lvlText w:val="(%1)"/>
      <w:lvlJc w:val="left"/>
      <w:pPr>
        <w:ind w:left="720" w:hanging="72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nsid w:val="40EC682E"/>
    <w:multiLevelType w:val="hybridMultilevel"/>
    <w:tmpl w:val="E9C8437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48385CC6"/>
    <w:multiLevelType w:val="hybridMultilevel"/>
    <w:tmpl w:val="C2782CA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6825274D"/>
    <w:multiLevelType w:val="hybridMultilevel"/>
    <w:tmpl w:val="4B34839C"/>
    <w:lvl w:ilvl="0" w:tplc="06B6ADE2">
      <w:start w:val="1"/>
      <w:numFmt w:val="lowerRoman"/>
      <w:lvlText w:val="(%1)"/>
      <w:lvlJc w:val="left"/>
      <w:pPr>
        <w:ind w:left="720" w:hanging="720"/>
      </w:pPr>
      <w:rPr>
        <w:rFonts w:ascii="HNewBaskerville-Bold" w:hAnsi="HNewBaskerville-Bold" w:cs="HNewBaskerville-Bold"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nsid w:val="7A444456"/>
    <w:multiLevelType w:val="hybridMultilevel"/>
    <w:tmpl w:val="97D40A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CC2"/>
    <w:rsid w:val="000062E5"/>
    <w:rsid w:val="0001553E"/>
    <w:rsid w:val="00021D45"/>
    <w:rsid w:val="00025D86"/>
    <w:rsid w:val="000303C7"/>
    <w:rsid w:val="0003049C"/>
    <w:rsid w:val="0003158F"/>
    <w:rsid w:val="00037D3D"/>
    <w:rsid w:val="00047C9C"/>
    <w:rsid w:val="00065946"/>
    <w:rsid w:val="00067360"/>
    <w:rsid w:val="00067951"/>
    <w:rsid w:val="00072E68"/>
    <w:rsid w:val="00074113"/>
    <w:rsid w:val="000C7920"/>
    <w:rsid w:val="000D6175"/>
    <w:rsid w:val="001260E5"/>
    <w:rsid w:val="001476B4"/>
    <w:rsid w:val="0015243D"/>
    <w:rsid w:val="0016755A"/>
    <w:rsid w:val="00172445"/>
    <w:rsid w:val="00190176"/>
    <w:rsid w:val="001951E5"/>
    <w:rsid w:val="001B5C71"/>
    <w:rsid w:val="001D5B13"/>
    <w:rsid w:val="001E0EB4"/>
    <w:rsid w:val="001E2239"/>
    <w:rsid w:val="001F1345"/>
    <w:rsid w:val="00231CA3"/>
    <w:rsid w:val="002535CE"/>
    <w:rsid w:val="00257B38"/>
    <w:rsid w:val="00262FEB"/>
    <w:rsid w:val="00267836"/>
    <w:rsid w:val="002905DF"/>
    <w:rsid w:val="002925D0"/>
    <w:rsid w:val="002B3CF3"/>
    <w:rsid w:val="002D1F62"/>
    <w:rsid w:val="002D1FFF"/>
    <w:rsid w:val="002D379E"/>
    <w:rsid w:val="002E5980"/>
    <w:rsid w:val="0030789F"/>
    <w:rsid w:val="003228EA"/>
    <w:rsid w:val="0032414A"/>
    <w:rsid w:val="00335F87"/>
    <w:rsid w:val="00372513"/>
    <w:rsid w:val="003D7A08"/>
    <w:rsid w:val="00422D73"/>
    <w:rsid w:val="00443F93"/>
    <w:rsid w:val="0046438F"/>
    <w:rsid w:val="004662D7"/>
    <w:rsid w:val="00484C67"/>
    <w:rsid w:val="004859C1"/>
    <w:rsid w:val="005028A8"/>
    <w:rsid w:val="00506AB9"/>
    <w:rsid w:val="00514783"/>
    <w:rsid w:val="00526AE4"/>
    <w:rsid w:val="00533941"/>
    <w:rsid w:val="00533CC2"/>
    <w:rsid w:val="0053538A"/>
    <w:rsid w:val="00574B40"/>
    <w:rsid w:val="00595488"/>
    <w:rsid w:val="005B12E7"/>
    <w:rsid w:val="005C3164"/>
    <w:rsid w:val="0060433C"/>
    <w:rsid w:val="00623DC2"/>
    <w:rsid w:val="006327A7"/>
    <w:rsid w:val="00673A77"/>
    <w:rsid w:val="006B5321"/>
    <w:rsid w:val="006F451D"/>
    <w:rsid w:val="006F4EFC"/>
    <w:rsid w:val="0072470A"/>
    <w:rsid w:val="0075203A"/>
    <w:rsid w:val="00772E33"/>
    <w:rsid w:val="00777878"/>
    <w:rsid w:val="00777B1B"/>
    <w:rsid w:val="00783CF8"/>
    <w:rsid w:val="007C171C"/>
    <w:rsid w:val="007D4F0F"/>
    <w:rsid w:val="007E165C"/>
    <w:rsid w:val="007E3E96"/>
    <w:rsid w:val="00800A09"/>
    <w:rsid w:val="00832A14"/>
    <w:rsid w:val="00853301"/>
    <w:rsid w:val="00854761"/>
    <w:rsid w:val="008736B4"/>
    <w:rsid w:val="00896652"/>
    <w:rsid w:val="008F07C9"/>
    <w:rsid w:val="00937D89"/>
    <w:rsid w:val="00942DF0"/>
    <w:rsid w:val="00944B29"/>
    <w:rsid w:val="0094620D"/>
    <w:rsid w:val="009674D0"/>
    <w:rsid w:val="00972948"/>
    <w:rsid w:val="00A05979"/>
    <w:rsid w:val="00A13B85"/>
    <w:rsid w:val="00A20743"/>
    <w:rsid w:val="00A352D8"/>
    <w:rsid w:val="00A46B5D"/>
    <w:rsid w:val="00A52BE0"/>
    <w:rsid w:val="00A91EE9"/>
    <w:rsid w:val="00AA5F69"/>
    <w:rsid w:val="00AA63EE"/>
    <w:rsid w:val="00AC1928"/>
    <w:rsid w:val="00AD2447"/>
    <w:rsid w:val="00B04AAF"/>
    <w:rsid w:val="00B2084A"/>
    <w:rsid w:val="00B32387"/>
    <w:rsid w:val="00B70D53"/>
    <w:rsid w:val="00B72B37"/>
    <w:rsid w:val="00B7301E"/>
    <w:rsid w:val="00B912DA"/>
    <w:rsid w:val="00B9410F"/>
    <w:rsid w:val="00B947B1"/>
    <w:rsid w:val="00B94E5A"/>
    <w:rsid w:val="00BA4654"/>
    <w:rsid w:val="00BC6944"/>
    <w:rsid w:val="00BE7CD2"/>
    <w:rsid w:val="00C010CC"/>
    <w:rsid w:val="00C0687C"/>
    <w:rsid w:val="00C43333"/>
    <w:rsid w:val="00C5340F"/>
    <w:rsid w:val="00C53EF0"/>
    <w:rsid w:val="00C839A7"/>
    <w:rsid w:val="00C91933"/>
    <w:rsid w:val="00CF53D4"/>
    <w:rsid w:val="00D15C57"/>
    <w:rsid w:val="00D441F2"/>
    <w:rsid w:val="00D655E8"/>
    <w:rsid w:val="00D76854"/>
    <w:rsid w:val="00D77872"/>
    <w:rsid w:val="00DA4143"/>
    <w:rsid w:val="00DD04FC"/>
    <w:rsid w:val="00DF004E"/>
    <w:rsid w:val="00DF46F3"/>
    <w:rsid w:val="00E04897"/>
    <w:rsid w:val="00E328CF"/>
    <w:rsid w:val="00E35FEB"/>
    <w:rsid w:val="00E36FDB"/>
    <w:rsid w:val="00E6335C"/>
    <w:rsid w:val="00E6490F"/>
    <w:rsid w:val="00E765BC"/>
    <w:rsid w:val="00E81A4C"/>
    <w:rsid w:val="00E8551B"/>
    <w:rsid w:val="00F16945"/>
    <w:rsid w:val="00F334B2"/>
    <w:rsid w:val="00F3685B"/>
    <w:rsid w:val="00F415F3"/>
    <w:rsid w:val="00F51EB8"/>
    <w:rsid w:val="00F96EB6"/>
    <w:rsid w:val="00FA6D1D"/>
    <w:rsid w:val="00FC21D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33CC2"/>
    <w:rPr>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533CC2"/>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231CA3"/>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231CA3"/>
    <w:rPr>
      <w:sz w:val="20"/>
      <w:szCs w:val="20"/>
      <w:lang w:val="en-GB"/>
    </w:rPr>
  </w:style>
  <w:style w:type="character" w:styleId="Lbjegyzet-hivatkozs">
    <w:name w:val="footnote reference"/>
    <w:basedOn w:val="Bekezdsalapbettpusa"/>
    <w:uiPriority w:val="99"/>
    <w:semiHidden/>
    <w:unhideWhenUsed/>
    <w:rsid w:val="00231CA3"/>
    <w:rPr>
      <w:vertAlign w:val="superscript"/>
    </w:rPr>
  </w:style>
  <w:style w:type="paragraph" w:styleId="Listaszerbekezds">
    <w:name w:val="List Paragraph"/>
    <w:basedOn w:val="Norml"/>
    <w:uiPriority w:val="34"/>
    <w:qFormat/>
    <w:rsid w:val="00777B1B"/>
    <w:pPr>
      <w:ind w:left="720"/>
      <w:contextualSpacing/>
    </w:pPr>
  </w:style>
  <w:style w:type="character" w:styleId="Hiperhivatkozs">
    <w:name w:val="Hyperlink"/>
    <w:basedOn w:val="Bekezdsalapbettpusa"/>
    <w:uiPriority w:val="99"/>
    <w:unhideWhenUsed/>
    <w:rsid w:val="00F3685B"/>
    <w:rPr>
      <w:color w:val="0000FF" w:themeColor="hyperlink"/>
      <w:u w:val="single"/>
    </w:rPr>
  </w:style>
  <w:style w:type="paragraph" w:styleId="lfej">
    <w:name w:val="header"/>
    <w:basedOn w:val="Norml"/>
    <w:link w:val="lfejChar"/>
    <w:uiPriority w:val="99"/>
    <w:unhideWhenUsed/>
    <w:rsid w:val="00896652"/>
    <w:pPr>
      <w:tabs>
        <w:tab w:val="center" w:pos="4536"/>
        <w:tab w:val="right" w:pos="9072"/>
      </w:tabs>
      <w:spacing w:after="0" w:line="240" w:lineRule="auto"/>
    </w:pPr>
  </w:style>
  <w:style w:type="character" w:customStyle="1" w:styleId="lfejChar">
    <w:name w:val="Élőfej Char"/>
    <w:basedOn w:val="Bekezdsalapbettpusa"/>
    <w:link w:val="lfej"/>
    <w:uiPriority w:val="99"/>
    <w:rsid w:val="00896652"/>
    <w:rPr>
      <w:lang w:val="en-GB"/>
    </w:rPr>
  </w:style>
  <w:style w:type="paragraph" w:styleId="llb">
    <w:name w:val="footer"/>
    <w:basedOn w:val="Norml"/>
    <w:link w:val="llbChar"/>
    <w:uiPriority w:val="99"/>
    <w:unhideWhenUsed/>
    <w:rsid w:val="00896652"/>
    <w:pPr>
      <w:tabs>
        <w:tab w:val="center" w:pos="4536"/>
        <w:tab w:val="right" w:pos="9072"/>
      </w:tabs>
      <w:spacing w:after="0" w:line="240" w:lineRule="auto"/>
    </w:pPr>
  </w:style>
  <w:style w:type="character" w:customStyle="1" w:styleId="llbChar">
    <w:name w:val="Élőláb Char"/>
    <w:basedOn w:val="Bekezdsalapbettpusa"/>
    <w:link w:val="llb"/>
    <w:uiPriority w:val="99"/>
    <w:rsid w:val="00896652"/>
    <w:rPr>
      <w:lang w:val="en-GB"/>
    </w:rPr>
  </w:style>
  <w:style w:type="character" w:styleId="Kiemels">
    <w:name w:val="Emphasis"/>
    <w:basedOn w:val="Bekezdsalapbettpusa"/>
    <w:uiPriority w:val="20"/>
    <w:qFormat/>
    <w:rsid w:val="00AC1928"/>
    <w:rPr>
      <w:i/>
      <w:iCs/>
    </w:rPr>
  </w:style>
  <w:style w:type="paragraph" w:styleId="NormlWeb">
    <w:name w:val="Normal (Web)"/>
    <w:basedOn w:val="Norml"/>
    <w:uiPriority w:val="99"/>
    <w:semiHidden/>
    <w:unhideWhenUsed/>
    <w:rsid w:val="00E765BC"/>
    <w:pPr>
      <w:spacing w:after="300" w:line="270" w:lineRule="atLeast"/>
    </w:pPr>
    <w:rPr>
      <w:rFonts w:ascii="Helvetica" w:eastAsia="Times New Roman" w:hAnsi="Helvetica" w:cs="Times New Roman"/>
      <w:sz w:val="18"/>
      <w:szCs w:val="18"/>
      <w:lang w:val="hu-HU"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33CC2"/>
    <w:rPr>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533CC2"/>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231CA3"/>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231CA3"/>
    <w:rPr>
      <w:sz w:val="20"/>
      <w:szCs w:val="20"/>
      <w:lang w:val="en-GB"/>
    </w:rPr>
  </w:style>
  <w:style w:type="character" w:styleId="Lbjegyzet-hivatkozs">
    <w:name w:val="footnote reference"/>
    <w:basedOn w:val="Bekezdsalapbettpusa"/>
    <w:uiPriority w:val="99"/>
    <w:semiHidden/>
    <w:unhideWhenUsed/>
    <w:rsid w:val="00231CA3"/>
    <w:rPr>
      <w:vertAlign w:val="superscript"/>
    </w:rPr>
  </w:style>
  <w:style w:type="paragraph" w:styleId="Listaszerbekezds">
    <w:name w:val="List Paragraph"/>
    <w:basedOn w:val="Norml"/>
    <w:uiPriority w:val="34"/>
    <w:qFormat/>
    <w:rsid w:val="00777B1B"/>
    <w:pPr>
      <w:ind w:left="720"/>
      <w:contextualSpacing/>
    </w:pPr>
  </w:style>
  <w:style w:type="character" w:styleId="Hiperhivatkozs">
    <w:name w:val="Hyperlink"/>
    <w:basedOn w:val="Bekezdsalapbettpusa"/>
    <w:uiPriority w:val="99"/>
    <w:unhideWhenUsed/>
    <w:rsid w:val="00F3685B"/>
    <w:rPr>
      <w:color w:val="0000FF" w:themeColor="hyperlink"/>
      <w:u w:val="single"/>
    </w:rPr>
  </w:style>
  <w:style w:type="paragraph" w:styleId="lfej">
    <w:name w:val="header"/>
    <w:basedOn w:val="Norml"/>
    <w:link w:val="lfejChar"/>
    <w:uiPriority w:val="99"/>
    <w:unhideWhenUsed/>
    <w:rsid w:val="00896652"/>
    <w:pPr>
      <w:tabs>
        <w:tab w:val="center" w:pos="4536"/>
        <w:tab w:val="right" w:pos="9072"/>
      </w:tabs>
      <w:spacing w:after="0" w:line="240" w:lineRule="auto"/>
    </w:pPr>
  </w:style>
  <w:style w:type="character" w:customStyle="1" w:styleId="lfejChar">
    <w:name w:val="Élőfej Char"/>
    <w:basedOn w:val="Bekezdsalapbettpusa"/>
    <w:link w:val="lfej"/>
    <w:uiPriority w:val="99"/>
    <w:rsid w:val="00896652"/>
    <w:rPr>
      <w:lang w:val="en-GB"/>
    </w:rPr>
  </w:style>
  <w:style w:type="paragraph" w:styleId="llb">
    <w:name w:val="footer"/>
    <w:basedOn w:val="Norml"/>
    <w:link w:val="llbChar"/>
    <w:uiPriority w:val="99"/>
    <w:unhideWhenUsed/>
    <w:rsid w:val="00896652"/>
    <w:pPr>
      <w:tabs>
        <w:tab w:val="center" w:pos="4536"/>
        <w:tab w:val="right" w:pos="9072"/>
      </w:tabs>
      <w:spacing w:after="0" w:line="240" w:lineRule="auto"/>
    </w:pPr>
  </w:style>
  <w:style w:type="character" w:customStyle="1" w:styleId="llbChar">
    <w:name w:val="Élőláb Char"/>
    <w:basedOn w:val="Bekezdsalapbettpusa"/>
    <w:link w:val="llb"/>
    <w:uiPriority w:val="99"/>
    <w:rsid w:val="00896652"/>
    <w:rPr>
      <w:lang w:val="en-GB"/>
    </w:rPr>
  </w:style>
  <w:style w:type="character" w:styleId="Kiemels">
    <w:name w:val="Emphasis"/>
    <w:basedOn w:val="Bekezdsalapbettpusa"/>
    <w:uiPriority w:val="20"/>
    <w:qFormat/>
    <w:rsid w:val="00AC1928"/>
    <w:rPr>
      <w:i/>
      <w:iCs/>
    </w:rPr>
  </w:style>
  <w:style w:type="paragraph" w:styleId="NormlWeb">
    <w:name w:val="Normal (Web)"/>
    <w:basedOn w:val="Norml"/>
    <w:uiPriority w:val="99"/>
    <w:semiHidden/>
    <w:unhideWhenUsed/>
    <w:rsid w:val="00E765BC"/>
    <w:pPr>
      <w:spacing w:after="300" w:line="270" w:lineRule="atLeast"/>
    </w:pPr>
    <w:rPr>
      <w:rFonts w:ascii="Helvetica" w:eastAsia="Times New Roman" w:hAnsi="Helvetica" w:cs="Times New Roman"/>
      <w:sz w:val="18"/>
      <w:szCs w:val="18"/>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937451">
      <w:bodyDiv w:val="1"/>
      <w:marLeft w:val="0"/>
      <w:marRight w:val="0"/>
      <w:marTop w:val="0"/>
      <w:marBottom w:val="0"/>
      <w:divBdr>
        <w:top w:val="none" w:sz="0" w:space="0" w:color="auto"/>
        <w:left w:val="none" w:sz="0" w:space="0" w:color="auto"/>
        <w:bottom w:val="none" w:sz="0" w:space="0" w:color="auto"/>
        <w:right w:val="none" w:sz="0" w:space="0" w:color="auto"/>
      </w:divBdr>
      <w:divsChild>
        <w:div w:id="1870483323">
          <w:marLeft w:val="0"/>
          <w:marRight w:val="0"/>
          <w:marTop w:val="0"/>
          <w:marBottom w:val="0"/>
          <w:divBdr>
            <w:top w:val="none" w:sz="0" w:space="0" w:color="auto"/>
            <w:left w:val="none" w:sz="0" w:space="0" w:color="auto"/>
            <w:bottom w:val="none" w:sz="0" w:space="0" w:color="auto"/>
            <w:right w:val="none" w:sz="0" w:space="0" w:color="auto"/>
          </w:divBdr>
          <w:divsChild>
            <w:div w:id="1162350422">
              <w:marLeft w:val="0"/>
              <w:marRight w:val="0"/>
              <w:marTop w:val="1830"/>
              <w:marBottom w:val="600"/>
              <w:divBdr>
                <w:top w:val="none" w:sz="0" w:space="0" w:color="auto"/>
                <w:left w:val="none" w:sz="0" w:space="0" w:color="auto"/>
                <w:bottom w:val="none" w:sz="0" w:space="0" w:color="auto"/>
                <w:right w:val="none" w:sz="0" w:space="0" w:color="auto"/>
              </w:divBdr>
              <w:divsChild>
                <w:div w:id="988753351">
                  <w:marLeft w:val="420"/>
                  <w:marRight w:val="0"/>
                  <w:marTop w:val="0"/>
                  <w:marBottom w:val="0"/>
                  <w:divBdr>
                    <w:top w:val="none" w:sz="0" w:space="0" w:color="auto"/>
                    <w:left w:val="none" w:sz="0" w:space="0" w:color="auto"/>
                    <w:bottom w:val="none" w:sz="0" w:space="0" w:color="auto"/>
                    <w:right w:val="none" w:sz="0" w:space="0" w:color="auto"/>
                  </w:divBdr>
                  <w:divsChild>
                    <w:div w:id="1571235841">
                      <w:marLeft w:val="0"/>
                      <w:marRight w:val="0"/>
                      <w:marTop w:val="0"/>
                      <w:marBottom w:val="600"/>
                      <w:divBdr>
                        <w:top w:val="none" w:sz="0" w:space="0" w:color="auto"/>
                        <w:left w:val="none" w:sz="0" w:space="0" w:color="auto"/>
                        <w:bottom w:val="none" w:sz="0" w:space="0" w:color="auto"/>
                        <w:right w:val="none" w:sz="0" w:space="0" w:color="auto"/>
                      </w:divBdr>
                      <w:divsChild>
                        <w:div w:id="1354262955">
                          <w:marLeft w:val="0"/>
                          <w:marRight w:val="0"/>
                          <w:marTop w:val="0"/>
                          <w:marBottom w:val="0"/>
                          <w:divBdr>
                            <w:top w:val="none" w:sz="0" w:space="0" w:color="auto"/>
                            <w:left w:val="none" w:sz="0" w:space="0" w:color="auto"/>
                            <w:bottom w:val="none" w:sz="0" w:space="0" w:color="auto"/>
                            <w:right w:val="none" w:sz="0" w:space="0" w:color="auto"/>
                          </w:divBdr>
                          <w:divsChild>
                            <w:div w:id="279727321">
                              <w:marLeft w:val="0"/>
                              <w:marRight w:val="0"/>
                              <w:marTop w:val="0"/>
                              <w:marBottom w:val="0"/>
                              <w:divBdr>
                                <w:top w:val="none" w:sz="0" w:space="0" w:color="auto"/>
                                <w:left w:val="none" w:sz="0" w:space="0" w:color="auto"/>
                                <w:bottom w:val="none" w:sz="0" w:space="0" w:color="auto"/>
                                <w:right w:val="none" w:sz="0" w:space="0" w:color="auto"/>
                              </w:divBdr>
                              <w:divsChild>
                                <w:div w:id="1212621484">
                                  <w:marLeft w:val="0"/>
                                  <w:marRight w:val="0"/>
                                  <w:marTop w:val="0"/>
                                  <w:marBottom w:val="0"/>
                                  <w:divBdr>
                                    <w:top w:val="none" w:sz="0" w:space="0" w:color="auto"/>
                                    <w:left w:val="none" w:sz="0" w:space="0" w:color="auto"/>
                                    <w:bottom w:val="none" w:sz="0" w:space="0" w:color="auto"/>
                                    <w:right w:val="none" w:sz="0" w:space="0" w:color="auto"/>
                                  </w:divBdr>
                                  <w:divsChild>
                                    <w:div w:id="215356679">
                                      <w:marLeft w:val="0"/>
                                      <w:marRight w:val="0"/>
                                      <w:marTop w:val="0"/>
                                      <w:marBottom w:val="0"/>
                                      <w:divBdr>
                                        <w:top w:val="none" w:sz="0" w:space="0" w:color="auto"/>
                                        <w:left w:val="none" w:sz="0" w:space="0" w:color="auto"/>
                                        <w:bottom w:val="none" w:sz="0" w:space="0" w:color="auto"/>
                                        <w:right w:val="none" w:sz="0" w:space="0" w:color="auto"/>
                                      </w:divBdr>
                                      <w:divsChild>
                                        <w:div w:id="170683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97377">
                                  <w:marLeft w:val="0"/>
                                  <w:marRight w:val="0"/>
                                  <w:marTop w:val="0"/>
                                  <w:marBottom w:val="0"/>
                                  <w:divBdr>
                                    <w:top w:val="none" w:sz="0" w:space="0" w:color="auto"/>
                                    <w:left w:val="none" w:sz="0" w:space="0" w:color="auto"/>
                                    <w:bottom w:val="none" w:sz="0" w:space="0" w:color="auto"/>
                                    <w:right w:val="none" w:sz="0" w:space="0" w:color="auto"/>
                                  </w:divBdr>
                                  <w:divsChild>
                                    <w:div w:id="1064328572">
                                      <w:marLeft w:val="0"/>
                                      <w:marRight w:val="0"/>
                                      <w:marTop w:val="0"/>
                                      <w:marBottom w:val="0"/>
                                      <w:divBdr>
                                        <w:top w:val="none" w:sz="0" w:space="0" w:color="auto"/>
                                        <w:left w:val="none" w:sz="0" w:space="0" w:color="auto"/>
                                        <w:bottom w:val="none" w:sz="0" w:space="0" w:color="auto"/>
                                        <w:right w:val="none" w:sz="0" w:space="0" w:color="auto"/>
                                      </w:divBdr>
                                    </w:div>
                                    <w:div w:id="74280921">
                                      <w:marLeft w:val="0"/>
                                      <w:marRight w:val="0"/>
                                      <w:marTop w:val="0"/>
                                      <w:marBottom w:val="0"/>
                                      <w:divBdr>
                                        <w:top w:val="none" w:sz="0" w:space="0" w:color="auto"/>
                                        <w:left w:val="none" w:sz="0" w:space="0" w:color="auto"/>
                                        <w:bottom w:val="none" w:sz="0" w:space="0" w:color="auto"/>
                                        <w:right w:val="none" w:sz="0" w:space="0" w:color="auto"/>
                                      </w:divBdr>
                                      <w:divsChild>
                                        <w:div w:id="1706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327F5-44B8-4BA6-8916-AA7BAB427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3810</Words>
  <Characters>26289</Characters>
  <Application>Microsoft Office Word</Application>
  <DocSecurity>0</DocSecurity>
  <Lines>219</Lines>
  <Paragraphs>60</Paragraphs>
  <ScaleCrop>false</ScaleCrop>
  <HeadingPairs>
    <vt:vector size="2" baseType="variant">
      <vt:variant>
        <vt:lpstr>Cím</vt:lpstr>
      </vt:variant>
      <vt:variant>
        <vt:i4>1</vt:i4>
      </vt:variant>
    </vt:vector>
  </HeadingPairs>
  <TitlesOfParts>
    <vt:vector size="1" baseType="lpstr">
      <vt:lpstr/>
    </vt:vector>
  </TitlesOfParts>
  <Company>Microsoft</Company>
  <LinksUpToDate>false</LinksUpToDate>
  <CharactersWithSpaces>30039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MajorÁgnes</dc:creator>
  <cp:lastModifiedBy>Toshiba</cp:lastModifiedBy>
  <cp:revision>2</cp:revision>
  <dcterms:created xsi:type="dcterms:W3CDTF">2014-05-14T09:49:00Z</dcterms:created>
  <dcterms:modified xsi:type="dcterms:W3CDTF">2014-05-14T09:49:00Z</dcterms:modified>
</cp:coreProperties>
</file>