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63FCC">
      <w:pPr>
        <w:pStyle w:val="NormlWeb"/>
        <w:spacing w:before="335" w:beforeAutospacing="0" w:after="335" w:afterAutospacing="0"/>
        <w:ind w:left="167" w:right="167"/>
        <w:jc w:val="center"/>
        <w:rPr>
          <w:rFonts w:ascii="Times" w:hAnsi="Times" w:cs="Times"/>
          <w:b/>
          <w:bCs/>
          <w:i/>
          <w:iCs/>
        </w:rPr>
      </w:pPr>
      <w:r>
        <w:rPr>
          <w:rFonts w:ascii="Times" w:hAnsi="Times" w:cs="Times"/>
          <w:b/>
          <w:bCs/>
          <w:i/>
          <w:iCs/>
        </w:rPr>
        <w:t>52/2010 FVM rendelet</w:t>
      </w:r>
    </w:p>
    <w:p w:rsidR="00000000" w:rsidRDefault="00663FCC">
      <w:pPr>
        <w:pStyle w:val="NormlWeb"/>
        <w:spacing w:before="335" w:beforeAutospacing="0" w:after="335" w:afterAutospacing="0"/>
        <w:ind w:left="167" w:right="167"/>
        <w:jc w:val="center"/>
        <w:rPr>
          <w:rFonts w:ascii="Times" w:hAnsi="Times" w:cs="Times"/>
          <w:b/>
          <w:bCs/>
          <w:i/>
          <w:iCs/>
        </w:rPr>
      </w:pPr>
      <w:r>
        <w:rPr>
          <w:rFonts w:ascii="Times" w:hAnsi="Times" w:cs="Times"/>
          <w:b/>
          <w:bCs/>
          <w:i/>
          <w:iCs/>
        </w:rPr>
        <w:t xml:space="preserve">I. Melléklet </w:t>
      </w:r>
      <w:proofErr w:type="gramStart"/>
      <w:r>
        <w:rPr>
          <w:rFonts w:ascii="Times" w:hAnsi="Times" w:cs="Times"/>
          <w:b/>
          <w:bCs/>
          <w:i/>
          <w:iCs/>
        </w:rPr>
        <w:t>A</w:t>
      </w:r>
      <w:proofErr w:type="gramEnd"/>
      <w:r>
        <w:rPr>
          <w:rFonts w:ascii="Times" w:hAnsi="Times" w:cs="Times"/>
          <w:b/>
          <w:bCs/>
          <w:i/>
          <w:iCs/>
        </w:rPr>
        <w:t xml:space="preserve"> / Kis mennyiség meghatározása alaptermékek és ebből előállított termékek vonatkozásában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90"/>
        <w:gridCol w:w="3816"/>
        <w:gridCol w:w="2303"/>
        <w:gridCol w:w="230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0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3816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b/>
                <w:bCs/>
                <w:szCs w:val="24"/>
              </w:rPr>
            </w:pPr>
            <w:r>
              <w:rPr>
                <w:b/>
                <w:bCs/>
              </w:rPr>
              <w:t>Termék vagy alaptermék, és a hozzá kapcsolódó tevékenység megnevezése</w:t>
            </w:r>
          </w:p>
        </w:tc>
        <w:tc>
          <w:tcPr>
            <w:tcW w:w="2303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b/>
                <w:bCs/>
                <w:szCs w:val="24"/>
              </w:rPr>
            </w:pPr>
            <w:r>
              <w:rPr>
                <w:b/>
                <w:bCs/>
              </w:rPr>
              <w:t>Heti maximális mennyiség</w:t>
            </w:r>
          </w:p>
        </w:tc>
        <w:tc>
          <w:tcPr>
            <w:tcW w:w="2303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Éves maximális mennyiség </w:t>
            </w:r>
            <w:r>
              <w:rPr>
                <w:i/>
                <w:iCs/>
                <w:sz w:val="20"/>
              </w:rPr>
              <w:t>Az adott te</w:t>
            </w:r>
            <w:r>
              <w:rPr>
                <w:i/>
                <w:iCs/>
                <w:sz w:val="20"/>
              </w:rPr>
              <w:t>rmékre vagy alaptermékre vonatkozó napi, heti vagy havi maximális mennyiség betartásával.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0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1.</w:t>
            </w:r>
          </w:p>
        </w:tc>
        <w:tc>
          <w:tcPr>
            <w:tcW w:w="3816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 xml:space="preserve">Kifejlett vagy növendék sertés vagy </w:t>
            </w:r>
            <w:proofErr w:type="gramStart"/>
            <w:r>
              <w:t>juh</w:t>
            </w:r>
            <w:proofErr w:type="gramEnd"/>
            <w:r>
              <w:t xml:space="preserve"> vagy kecske vagy strucc vagy emu levágása és húsának értékesítése</w:t>
            </w:r>
          </w:p>
        </w:tc>
        <w:tc>
          <w:tcPr>
            <w:tcW w:w="2303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6 db</w:t>
            </w:r>
          </w:p>
        </w:tc>
        <w:tc>
          <w:tcPr>
            <w:tcW w:w="2303" w:type="dxa"/>
            <w:vAlign w:val="center"/>
          </w:tcPr>
          <w:p w:rsidR="00000000" w:rsidRDefault="00663FCC">
            <w:pPr>
              <w:jc w:val="both"/>
            </w:pPr>
            <w:r>
              <w:t>72 db</w:t>
            </w:r>
          </w:p>
          <w:p w:rsidR="00000000" w:rsidRDefault="00663FCC">
            <w:pPr>
              <w:pStyle w:val="Szvegtrzs"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sz w:val="20"/>
              </w:rPr>
              <w:t>vegyes (sertés, juh, kecske, strucc, emu) áll</w:t>
            </w:r>
            <w:r>
              <w:rPr>
                <w:sz w:val="20"/>
              </w:rPr>
              <w:t>atállomány vagy egyféle állatállomány esetében is.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0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2.</w:t>
            </w:r>
          </w:p>
        </w:tc>
        <w:tc>
          <w:tcPr>
            <w:tcW w:w="3816" w:type="dxa"/>
            <w:vAlign w:val="center"/>
          </w:tcPr>
          <w:p w:rsidR="00000000" w:rsidRDefault="00663FCC">
            <w:pPr>
              <w:pStyle w:val="TJ1"/>
              <w:rPr>
                <w:rFonts w:ascii="Arial Unicode MS" w:eastAsia="Arial Unicode MS" w:hAnsi="Arial Unicode MS" w:cs="Arial Unicode MS"/>
              </w:rPr>
            </w:pPr>
            <w:r>
              <w:t>50 kg alatti malac vagy 15 kg alatti bárány, gida levágása és húsának értékesítése</w:t>
            </w:r>
          </w:p>
        </w:tc>
        <w:tc>
          <w:tcPr>
            <w:tcW w:w="2303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10 db</w:t>
            </w:r>
          </w:p>
        </w:tc>
        <w:tc>
          <w:tcPr>
            <w:tcW w:w="2303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120 db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0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3.</w:t>
            </w:r>
          </w:p>
        </w:tc>
        <w:tc>
          <w:tcPr>
            <w:tcW w:w="3816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Kifejlett vagy növendék szarvasmarha levágása és húsának értékesítése</w:t>
            </w:r>
          </w:p>
        </w:tc>
        <w:tc>
          <w:tcPr>
            <w:tcW w:w="2303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2 db</w:t>
            </w:r>
          </w:p>
        </w:tc>
        <w:tc>
          <w:tcPr>
            <w:tcW w:w="2303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24 db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0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4.</w:t>
            </w:r>
          </w:p>
        </w:tc>
        <w:tc>
          <w:tcPr>
            <w:tcW w:w="3816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100 kg alatti bo</w:t>
            </w:r>
            <w:r>
              <w:t>rjú levágása és húsának értékesítése</w:t>
            </w:r>
          </w:p>
        </w:tc>
        <w:tc>
          <w:tcPr>
            <w:tcW w:w="2303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2 db</w:t>
            </w:r>
          </w:p>
        </w:tc>
        <w:tc>
          <w:tcPr>
            <w:tcW w:w="2303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24 db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0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5.</w:t>
            </w:r>
          </w:p>
        </w:tc>
        <w:tc>
          <w:tcPr>
            <w:tcW w:w="3816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Házi tyúkféle levágása és húsának értékesítése</w:t>
            </w:r>
          </w:p>
        </w:tc>
        <w:tc>
          <w:tcPr>
            <w:tcW w:w="2303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200 db</w:t>
            </w:r>
          </w:p>
        </w:tc>
        <w:tc>
          <w:tcPr>
            <w:tcW w:w="2303" w:type="dxa"/>
          </w:tcPr>
          <w:p w:rsidR="00000000" w:rsidRDefault="00663FCC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0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6.</w:t>
            </w:r>
          </w:p>
        </w:tc>
        <w:tc>
          <w:tcPr>
            <w:tcW w:w="3816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Víziszárnyas vagy pulyka levágása és húsának értékesítése</w:t>
            </w:r>
          </w:p>
        </w:tc>
        <w:tc>
          <w:tcPr>
            <w:tcW w:w="2303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100 db</w:t>
            </w:r>
          </w:p>
        </w:tc>
        <w:tc>
          <w:tcPr>
            <w:tcW w:w="2303" w:type="dxa"/>
          </w:tcPr>
          <w:p w:rsidR="00000000" w:rsidRDefault="00663FCC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0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7.</w:t>
            </w:r>
          </w:p>
        </w:tc>
        <w:tc>
          <w:tcPr>
            <w:tcW w:w="3816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Nyúlféle levágása és húsának értékesítése</w:t>
            </w:r>
          </w:p>
        </w:tc>
        <w:tc>
          <w:tcPr>
            <w:tcW w:w="2303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50 db</w:t>
            </w:r>
          </w:p>
        </w:tc>
        <w:tc>
          <w:tcPr>
            <w:tcW w:w="2303" w:type="dxa"/>
          </w:tcPr>
          <w:p w:rsidR="00000000" w:rsidRDefault="00663FCC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0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8.</w:t>
            </w:r>
          </w:p>
        </w:tc>
        <w:tc>
          <w:tcPr>
            <w:tcW w:w="3816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Húskészítmény előállít</w:t>
            </w:r>
            <w:r>
              <w:t>ása és értékesítése</w:t>
            </w:r>
          </w:p>
        </w:tc>
        <w:tc>
          <w:tcPr>
            <w:tcW w:w="2303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70 kg</w:t>
            </w:r>
          </w:p>
        </w:tc>
        <w:tc>
          <w:tcPr>
            <w:tcW w:w="2303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2 600 kg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0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9.</w:t>
            </w:r>
          </w:p>
        </w:tc>
        <w:tc>
          <w:tcPr>
            <w:tcW w:w="3816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Tej értékesítése</w:t>
            </w:r>
          </w:p>
        </w:tc>
        <w:tc>
          <w:tcPr>
            <w:tcW w:w="2303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200 liter (napi maximális mennyiség)</w:t>
            </w:r>
          </w:p>
        </w:tc>
        <w:tc>
          <w:tcPr>
            <w:tcW w:w="2303" w:type="dxa"/>
          </w:tcPr>
          <w:p w:rsidR="00000000" w:rsidRDefault="00663FCC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0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10.</w:t>
            </w:r>
          </w:p>
        </w:tc>
        <w:tc>
          <w:tcPr>
            <w:tcW w:w="3816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Tejtermék előállítása és értékesítése</w:t>
            </w:r>
          </w:p>
        </w:tc>
        <w:tc>
          <w:tcPr>
            <w:tcW w:w="2303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40 kg (napi maximális mennyiség)</w:t>
            </w:r>
          </w:p>
        </w:tc>
        <w:tc>
          <w:tcPr>
            <w:tcW w:w="2303" w:type="dxa"/>
          </w:tcPr>
          <w:p w:rsidR="00000000" w:rsidRDefault="00663FCC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0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11.</w:t>
            </w:r>
          </w:p>
        </w:tc>
        <w:tc>
          <w:tcPr>
            <w:tcW w:w="3816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Méz és méhészeti termék értékesítése</w:t>
            </w:r>
          </w:p>
        </w:tc>
        <w:tc>
          <w:tcPr>
            <w:tcW w:w="2303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proofErr w:type="gramStart"/>
            <w:r>
              <w:t>Együttesen   5000</w:t>
            </w:r>
            <w:proofErr w:type="gramEnd"/>
            <w:r>
              <w:t xml:space="preserve"> kg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0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12.</w:t>
            </w:r>
          </w:p>
        </w:tc>
        <w:tc>
          <w:tcPr>
            <w:tcW w:w="3816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Tojás értékesíté</w:t>
            </w:r>
            <w:r>
              <w:t>se</w:t>
            </w:r>
          </w:p>
        </w:tc>
        <w:tc>
          <w:tcPr>
            <w:tcW w:w="2303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500 db</w:t>
            </w:r>
          </w:p>
        </w:tc>
        <w:tc>
          <w:tcPr>
            <w:tcW w:w="2303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20 000 db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0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13.</w:t>
            </w:r>
          </w:p>
        </w:tc>
        <w:tc>
          <w:tcPr>
            <w:tcW w:w="3816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Hal értékesítése</w:t>
            </w:r>
          </w:p>
        </w:tc>
        <w:tc>
          <w:tcPr>
            <w:tcW w:w="2303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6 000 kg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0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14.</w:t>
            </w:r>
          </w:p>
        </w:tc>
        <w:tc>
          <w:tcPr>
            <w:tcW w:w="3816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Növényi eredetű alaptermék értékesítése</w:t>
            </w:r>
          </w:p>
        </w:tc>
        <w:tc>
          <w:tcPr>
            <w:tcW w:w="2303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20 000 kg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0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15.</w:t>
            </w:r>
          </w:p>
        </w:tc>
        <w:tc>
          <w:tcPr>
            <w:tcW w:w="3816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Savanyúság</w:t>
            </w:r>
          </w:p>
        </w:tc>
        <w:tc>
          <w:tcPr>
            <w:tcW w:w="2303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150 kg</w:t>
            </w:r>
          </w:p>
        </w:tc>
        <w:tc>
          <w:tcPr>
            <w:tcW w:w="2303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5 200 kg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0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16.</w:t>
            </w:r>
          </w:p>
        </w:tc>
        <w:tc>
          <w:tcPr>
            <w:tcW w:w="3816" w:type="dxa"/>
            <w:vAlign w:val="center"/>
          </w:tcPr>
          <w:p w:rsidR="00000000" w:rsidRDefault="00663FCC">
            <w:pPr>
              <w:jc w:val="both"/>
              <w:rPr>
                <w:rFonts w:ascii="Arial Unicode MS" w:eastAsia="Arial Unicode MS" w:hAnsi="Arial Unicode MS" w:cs="Arial Unicode MS"/>
                <w:szCs w:val="24"/>
              </w:rPr>
            </w:pPr>
            <w:r>
              <w:t>Növényi eredetű, hőkezeléssel feldolgozott termék értékesítése (pl.: lekvár, paradicsomlé, szörp, aszalt termék</w:t>
            </w:r>
            <w:r>
              <w:t>ek…)</w:t>
            </w:r>
          </w:p>
        </w:tc>
        <w:tc>
          <w:tcPr>
            <w:tcW w:w="2303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150 kg</w:t>
            </w:r>
          </w:p>
        </w:tc>
        <w:tc>
          <w:tcPr>
            <w:tcW w:w="2303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5 200 kg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0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lastRenderedPageBreak/>
              <w:t>17.</w:t>
            </w:r>
          </w:p>
        </w:tc>
        <w:tc>
          <w:tcPr>
            <w:tcW w:w="3816" w:type="dxa"/>
            <w:vAlign w:val="center"/>
          </w:tcPr>
          <w:p w:rsidR="00000000" w:rsidRDefault="00663FCC">
            <w:pPr>
              <w:jc w:val="both"/>
              <w:rPr>
                <w:rFonts w:ascii="Arial Unicode MS" w:eastAsia="Arial Unicode MS" w:hAnsi="Arial Unicode MS" w:cs="Arial Unicode MS"/>
                <w:szCs w:val="24"/>
              </w:rPr>
            </w:pPr>
            <w:r>
              <w:t xml:space="preserve">Egyéb feldolgozott növényi eredetű termék </w:t>
            </w:r>
            <w:proofErr w:type="gramStart"/>
            <w:r>
              <w:t>értékesítése  (</w:t>
            </w:r>
            <w:proofErr w:type="gramEnd"/>
            <w:r>
              <w:t>tisztított, szeletelt, csomagolt zöldség; sóban vagy olajban eltett zöldség; cukorban eltett gyümölcs; szárítmány; malomipari termék; kenyér és pékáru, csíramálé, száraztész</w:t>
            </w:r>
            <w:r>
              <w:t>ta, hidegen sajtolt étolaj).</w:t>
            </w:r>
          </w:p>
        </w:tc>
        <w:tc>
          <w:tcPr>
            <w:tcW w:w="2303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50 kg</w:t>
            </w:r>
          </w:p>
        </w:tc>
        <w:tc>
          <w:tcPr>
            <w:tcW w:w="2303" w:type="dxa"/>
          </w:tcPr>
          <w:p w:rsidR="00000000" w:rsidRDefault="00663FCC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0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18.</w:t>
            </w:r>
          </w:p>
        </w:tc>
        <w:tc>
          <w:tcPr>
            <w:tcW w:w="3816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Vadon termő betakarított, összegyűjtött termék értékesítése</w:t>
            </w:r>
          </w:p>
        </w:tc>
        <w:tc>
          <w:tcPr>
            <w:tcW w:w="2303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50 kg</w:t>
            </w:r>
          </w:p>
        </w:tc>
        <w:tc>
          <w:tcPr>
            <w:tcW w:w="2303" w:type="dxa"/>
          </w:tcPr>
          <w:p w:rsidR="00000000" w:rsidRDefault="00663FCC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0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19.</w:t>
            </w:r>
          </w:p>
        </w:tc>
        <w:tc>
          <w:tcPr>
            <w:tcW w:w="3816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Termesztett gomba értékesítése</w:t>
            </w:r>
          </w:p>
        </w:tc>
        <w:tc>
          <w:tcPr>
            <w:tcW w:w="2303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100 kg</w:t>
            </w:r>
          </w:p>
        </w:tc>
        <w:tc>
          <w:tcPr>
            <w:tcW w:w="2303" w:type="dxa"/>
          </w:tcPr>
          <w:p w:rsidR="00000000" w:rsidRDefault="00663FCC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0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20.</w:t>
            </w:r>
          </w:p>
        </w:tc>
        <w:tc>
          <w:tcPr>
            <w:tcW w:w="3816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A jövedéki adóról és a jövedéki termékek forgalmazásának különös szabályairól szóló 2003. évi CXXVI</w:t>
            </w:r>
            <w:r>
              <w:t xml:space="preserve">I. törvény 67. § (2) bekezdés </w:t>
            </w:r>
            <w:r>
              <w:rPr>
                <w:i/>
                <w:iCs/>
              </w:rPr>
              <w:t xml:space="preserve">b) </w:t>
            </w:r>
            <w:r>
              <w:t>pontja szerinti bérfőzött, illetve a 67/</w:t>
            </w:r>
            <w:proofErr w:type="gramStart"/>
            <w:r>
              <w:t>A</w:t>
            </w:r>
            <w:proofErr w:type="gramEnd"/>
            <w:r>
              <w:t xml:space="preserve">. § (4) bekezdés </w:t>
            </w:r>
            <w:r>
              <w:rPr>
                <w:i/>
                <w:iCs/>
              </w:rPr>
              <w:t xml:space="preserve">b) </w:t>
            </w:r>
            <w:r>
              <w:t>pontja szerinti magánfőzésből származó párlat értékesítése</w:t>
            </w:r>
          </w:p>
        </w:tc>
        <w:tc>
          <w:tcPr>
            <w:tcW w:w="2303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rPr>
                <w:i/>
                <w:iCs/>
              </w:rPr>
              <w:t xml:space="preserve">2 </w:t>
            </w:r>
            <w:r>
              <w:t>hl tiszta szesznek megfelelő párlat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0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21.</w:t>
            </w:r>
          </w:p>
        </w:tc>
        <w:tc>
          <w:tcPr>
            <w:tcW w:w="3816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Egyéb élelmiszer értékesítése</w:t>
            </w:r>
          </w:p>
        </w:tc>
        <w:tc>
          <w:tcPr>
            <w:tcW w:w="2303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50 kg</w:t>
            </w:r>
          </w:p>
        </w:tc>
        <w:tc>
          <w:tcPr>
            <w:tcW w:w="2303" w:type="dxa"/>
            <w:vAlign w:val="center"/>
          </w:tcPr>
          <w:p w:rsidR="00000000" w:rsidRDefault="00663FCC">
            <w:pPr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</w:tr>
    </w:tbl>
    <w:p w:rsidR="00663FCC" w:rsidRDefault="00663FCC"/>
    <w:sectPr w:rsidR="00663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2889"/>
    <w:rsid w:val="00562889"/>
    <w:rsid w:val="00663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1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Szvegtrzs">
    <w:name w:val="Body Text"/>
    <w:basedOn w:val="Norml"/>
    <w:semiHidden/>
    <w:pPr>
      <w:jc w:val="both"/>
    </w:pPr>
    <w:rPr>
      <w:szCs w:val="24"/>
    </w:rPr>
  </w:style>
  <w:style w:type="paragraph" w:styleId="TJ1">
    <w:name w:val="toc 1"/>
    <w:basedOn w:val="Norml"/>
    <w:next w:val="Norml"/>
    <w:autoRedefine/>
    <w:semiHidden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52/2010 FVM rendelet</vt:lpstr>
    </vt:vector>
  </TitlesOfParts>
  <Company>GM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52/2010 FVM rendelet</dc:title>
  <dc:subject/>
  <dc:creator>Toshiba</dc:creator>
  <cp:keywords/>
  <dc:description/>
  <cp:lastModifiedBy>Civertan</cp:lastModifiedBy>
  <cp:revision>2</cp:revision>
  <dcterms:created xsi:type="dcterms:W3CDTF">2014-02-18T16:05:00Z</dcterms:created>
  <dcterms:modified xsi:type="dcterms:W3CDTF">2014-02-18T16:05:00Z</dcterms:modified>
</cp:coreProperties>
</file>