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CED4" w14:textId="77777777" w:rsidR="005C5689" w:rsidRDefault="005C5689" w:rsidP="00192471">
      <w:pPr>
        <w:jc w:val="center"/>
        <w:rPr>
          <w:b/>
          <w:sz w:val="24"/>
          <w:szCs w:val="24"/>
        </w:rPr>
      </w:pPr>
    </w:p>
    <w:p w14:paraId="00000001" w14:textId="1747EEFB" w:rsidR="005E71C8" w:rsidRPr="00192471" w:rsidRDefault="00000000" w:rsidP="00192471">
      <w:pPr>
        <w:jc w:val="center"/>
        <w:rPr>
          <w:b/>
          <w:sz w:val="24"/>
          <w:szCs w:val="24"/>
        </w:rPr>
      </w:pPr>
      <w:r w:rsidRPr="00192471">
        <w:rPr>
          <w:b/>
          <w:sz w:val="24"/>
          <w:szCs w:val="24"/>
        </w:rPr>
        <w:t>AJÁNLATTÉTELI ÉS ALKALMASSÁGI NYILATKOZAT</w:t>
      </w:r>
    </w:p>
    <w:p w14:paraId="20279544" w14:textId="77777777" w:rsidR="00192471" w:rsidRPr="00192471" w:rsidRDefault="00192471" w:rsidP="00192471">
      <w:pPr>
        <w:jc w:val="center"/>
        <w:rPr>
          <w:sz w:val="20"/>
          <w:szCs w:val="20"/>
          <w:lang w:val="hu-HU"/>
        </w:rPr>
      </w:pPr>
    </w:p>
    <w:p w14:paraId="299622ED" w14:textId="77777777" w:rsidR="00192471" w:rsidRPr="00192471" w:rsidRDefault="00192471" w:rsidP="00192471">
      <w:pPr>
        <w:jc w:val="center"/>
        <w:rPr>
          <w:sz w:val="20"/>
          <w:szCs w:val="20"/>
          <w:lang w:val="hu-HU"/>
        </w:rPr>
      </w:pPr>
      <w:r w:rsidRPr="00192471">
        <w:rPr>
          <w:sz w:val="20"/>
          <w:szCs w:val="20"/>
          <w:lang w:val="hu-HU"/>
        </w:rPr>
        <w:t xml:space="preserve">A Kisléptékű Termékelőállítók és Szolgáltatók Országos Érdekképviseletének Egyesülete az </w:t>
      </w:r>
      <w:proofErr w:type="spellStart"/>
      <w:r w:rsidRPr="00192471">
        <w:rPr>
          <w:sz w:val="20"/>
          <w:szCs w:val="20"/>
          <w:lang w:val="hu-HU"/>
        </w:rPr>
        <w:t>Interreg</w:t>
      </w:r>
      <w:proofErr w:type="spellEnd"/>
      <w:r w:rsidRPr="00192471">
        <w:rPr>
          <w:sz w:val="20"/>
          <w:szCs w:val="20"/>
          <w:lang w:val="hu-HU"/>
        </w:rPr>
        <w:t xml:space="preserve"> VI-A IPA – Magyarország Szerbia program HUSRB/23R/11/008 „ARCCHAD – </w:t>
      </w:r>
      <w:r w:rsidRPr="00192471">
        <w:rPr>
          <w:i/>
          <w:sz w:val="20"/>
          <w:szCs w:val="20"/>
          <w:lang w:val="hu-HU"/>
        </w:rPr>
        <w:t>Alternatív lehetőségek az éghajlatváltozáshoz való alkalmazkodásra a teljes értékláncon keresztül a kistermelők számára, komplex gazdasági, környezeti és társadalmi megközelítésben</w:t>
      </w:r>
      <w:r w:rsidRPr="00192471">
        <w:rPr>
          <w:sz w:val="20"/>
          <w:szCs w:val="20"/>
          <w:lang w:val="hu-HU"/>
        </w:rPr>
        <w:t>” című projektje keretében</w:t>
      </w:r>
    </w:p>
    <w:p w14:paraId="7FC6B409" w14:textId="77777777" w:rsidR="00192471" w:rsidRPr="00192471" w:rsidRDefault="00192471" w:rsidP="00192471">
      <w:pPr>
        <w:jc w:val="center"/>
        <w:rPr>
          <w:b/>
          <w:sz w:val="20"/>
          <w:szCs w:val="20"/>
          <w:lang w:val="hu-HU"/>
        </w:rPr>
      </w:pPr>
      <w:r w:rsidRPr="00192471">
        <w:rPr>
          <w:b/>
          <w:sz w:val="20"/>
          <w:szCs w:val="20"/>
          <w:lang w:val="hu-HU"/>
        </w:rPr>
        <w:t>Élmény-alapú mezőgazdasági szolgáltatások fejlesztése - képzési anyagok kidolgozása és képzések lebonyolítása</w:t>
      </w:r>
    </w:p>
    <w:p w14:paraId="04F5CA97" w14:textId="77777777" w:rsidR="00192471" w:rsidRPr="00192471" w:rsidRDefault="00192471" w:rsidP="00192471">
      <w:pPr>
        <w:jc w:val="center"/>
        <w:rPr>
          <w:sz w:val="20"/>
          <w:szCs w:val="20"/>
          <w:lang w:val="hu-HU"/>
        </w:rPr>
      </w:pPr>
    </w:p>
    <w:p w14:paraId="00000002" w14:textId="6469A625" w:rsidR="005E71C8" w:rsidRPr="00192471" w:rsidRDefault="00192471" w:rsidP="00192471">
      <w:pPr>
        <w:jc w:val="center"/>
        <w:rPr>
          <w:sz w:val="20"/>
          <w:szCs w:val="20"/>
        </w:rPr>
      </w:pPr>
      <w:r w:rsidRPr="00192471">
        <w:rPr>
          <w:sz w:val="20"/>
          <w:szCs w:val="20"/>
          <w:lang w:val="hu-HU"/>
        </w:rPr>
        <w:t>tárgyú beszerzési eljáráshoz</w:t>
      </w:r>
    </w:p>
    <w:p w14:paraId="4316177B" w14:textId="77777777" w:rsidR="00192471" w:rsidRDefault="00192471" w:rsidP="00192471">
      <w:pPr>
        <w:jc w:val="both"/>
        <w:rPr>
          <w:sz w:val="20"/>
          <w:szCs w:val="20"/>
        </w:rPr>
      </w:pPr>
    </w:p>
    <w:p w14:paraId="2565546E" w14:textId="77777777" w:rsidR="00192471" w:rsidRPr="00192471" w:rsidRDefault="00192471" w:rsidP="00192471">
      <w:pPr>
        <w:jc w:val="both"/>
        <w:rPr>
          <w:sz w:val="20"/>
          <w:szCs w:val="20"/>
        </w:rPr>
      </w:pPr>
    </w:p>
    <w:p w14:paraId="40052BE5" w14:textId="77777777" w:rsidR="00192471" w:rsidRPr="00192471" w:rsidRDefault="00192471" w:rsidP="00192471">
      <w:pPr>
        <w:jc w:val="both"/>
        <w:rPr>
          <w:sz w:val="20"/>
          <w:szCs w:val="20"/>
        </w:rPr>
      </w:pPr>
    </w:p>
    <w:p w14:paraId="00000003" w14:textId="418FADA3" w:rsidR="005E71C8" w:rsidRPr="00192471" w:rsidRDefault="00000000" w:rsidP="00192471">
      <w:pPr>
        <w:ind w:left="2880" w:hanging="2880"/>
        <w:jc w:val="both"/>
        <w:rPr>
          <w:sz w:val="20"/>
          <w:szCs w:val="20"/>
        </w:rPr>
      </w:pPr>
      <w:r w:rsidRPr="00192471">
        <w:rPr>
          <w:sz w:val="20"/>
          <w:szCs w:val="20"/>
        </w:rPr>
        <w:t xml:space="preserve">Ajánlattételi felhívás címe: </w:t>
      </w:r>
      <w:r w:rsidRPr="00192471">
        <w:rPr>
          <w:sz w:val="20"/>
          <w:szCs w:val="20"/>
        </w:rPr>
        <w:tab/>
        <w:t>Élmény-alapú mezőgazdasági szolgáltatások fejlesztése - képzési anyagok kidolgozása és képzések lebonyolítása</w:t>
      </w:r>
    </w:p>
    <w:p w14:paraId="00000004" w14:textId="77777777" w:rsidR="005E71C8" w:rsidRPr="00192471" w:rsidRDefault="00000000" w:rsidP="00192471">
      <w:pPr>
        <w:jc w:val="both"/>
        <w:rPr>
          <w:sz w:val="20"/>
          <w:szCs w:val="20"/>
        </w:rPr>
      </w:pPr>
      <w:r w:rsidRPr="00192471">
        <w:rPr>
          <w:sz w:val="20"/>
          <w:szCs w:val="20"/>
        </w:rPr>
        <w:t xml:space="preserve">Referencia szám: </w:t>
      </w:r>
      <w:r w:rsidRPr="00192471">
        <w:rPr>
          <w:sz w:val="20"/>
          <w:szCs w:val="20"/>
        </w:rPr>
        <w:tab/>
      </w:r>
      <w:r w:rsidRPr="00192471">
        <w:rPr>
          <w:sz w:val="20"/>
          <w:szCs w:val="20"/>
        </w:rPr>
        <w:tab/>
        <w:t>INTERREG-HUSRB-04</w:t>
      </w:r>
    </w:p>
    <w:p w14:paraId="00000005" w14:textId="77777777" w:rsidR="005E71C8" w:rsidRPr="00192471" w:rsidRDefault="00000000" w:rsidP="00192471">
      <w:pPr>
        <w:jc w:val="both"/>
        <w:rPr>
          <w:sz w:val="20"/>
          <w:szCs w:val="20"/>
        </w:rPr>
      </w:pPr>
      <w:r w:rsidRPr="00192471">
        <w:rPr>
          <w:sz w:val="20"/>
          <w:szCs w:val="20"/>
        </w:rPr>
        <w:t xml:space="preserve">Felhívás dátuma: </w:t>
      </w:r>
      <w:r w:rsidRPr="00192471">
        <w:rPr>
          <w:sz w:val="20"/>
          <w:szCs w:val="20"/>
        </w:rPr>
        <w:tab/>
      </w:r>
      <w:r w:rsidRPr="00192471">
        <w:rPr>
          <w:sz w:val="20"/>
          <w:szCs w:val="20"/>
        </w:rPr>
        <w:tab/>
        <w:t>2025.06.27.</w:t>
      </w:r>
    </w:p>
    <w:p w14:paraId="00000006" w14:textId="77777777" w:rsidR="005E71C8" w:rsidRPr="00192471" w:rsidRDefault="005E71C8" w:rsidP="00192471">
      <w:pPr>
        <w:jc w:val="both"/>
        <w:rPr>
          <w:sz w:val="20"/>
          <w:szCs w:val="20"/>
        </w:rPr>
      </w:pPr>
    </w:p>
    <w:p w14:paraId="00000007" w14:textId="77777777" w:rsidR="005E71C8" w:rsidRPr="00192471" w:rsidRDefault="005E71C8" w:rsidP="00192471">
      <w:pPr>
        <w:jc w:val="both"/>
        <w:rPr>
          <w:sz w:val="20"/>
          <w:szCs w:val="20"/>
        </w:rPr>
      </w:pPr>
    </w:p>
    <w:p w14:paraId="00000008" w14:textId="77777777" w:rsidR="005E71C8" w:rsidRPr="00192471" w:rsidRDefault="00000000" w:rsidP="00192471">
      <w:pPr>
        <w:jc w:val="both"/>
        <w:rPr>
          <w:sz w:val="20"/>
          <w:szCs w:val="20"/>
        </w:rPr>
      </w:pPr>
      <w:r w:rsidRPr="00192471">
        <w:rPr>
          <w:sz w:val="20"/>
          <w:szCs w:val="20"/>
        </w:rPr>
        <w:t xml:space="preserve">Ajánlattevő: </w:t>
      </w:r>
      <w:r w:rsidRPr="00192471">
        <w:rPr>
          <w:sz w:val="20"/>
          <w:szCs w:val="20"/>
        </w:rPr>
        <w:tab/>
      </w:r>
      <w:r w:rsidRPr="00192471">
        <w:rPr>
          <w:sz w:val="20"/>
          <w:szCs w:val="20"/>
        </w:rPr>
        <w:tab/>
      </w:r>
      <w:r w:rsidRPr="00192471">
        <w:rPr>
          <w:sz w:val="20"/>
          <w:szCs w:val="20"/>
        </w:rPr>
        <w:tab/>
      </w:r>
    </w:p>
    <w:p w14:paraId="00000009" w14:textId="1A4DF5DE" w:rsidR="005E71C8" w:rsidRPr="00192471" w:rsidRDefault="00000000" w:rsidP="00192471">
      <w:pPr>
        <w:jc w:val="both"/>
        <w:rPr>
          <w:sz w:val="20"/>
          <w:szCs w:val="20"/>
        </w:rPr>
      </w:pPr>
      <w:r w:rsidRPr="00192471">
        <w:rPr>
          <w:sz w:val="20"/>
          <w:szCs w:val="20"/>
        </w:rPr>
        <w:t xml:space="preserve">Székhely: </w:t>
      </w:r>
      <w:r w:rsidR="00192471">
        <w:rPr>
          <w:sz w:val="20"/>
          <w:szCs w:val="20"/>
        </w:rPr>
        <w:tab/>
      </w:r>
      <w:r w:rsidR="00192471">
        <w:rPr>
          <w:sz w:val="20"/>
          <w:szCs w:val="20"/>
        </w:rPr>
        <w:tab/>
      </w:r>
      <w:r w:rsidR="00192471">
        <w:rPr>
          <w:sz w:val="20"/>
          <w:szCs w:val="20"/>
        </w:rPr>
        <w:tab/>
      </w:r>
    </w:p>
    <w:p w14:paraId="0000000A" w14:textId="2862677C" w:rsidR="005E71C8" w:rsidRPr="00192471" w:rsidRDefault="00000000" w:rsidP="00192471">
      <w:pPr>
        <w:jc w:val="both"/>
        <w:rPr>
          <w:sz w:val="20"/>
          <w:szCs w:val="20"/>
        </w:rPr>
      </w:pPr>
      <w:r w:rsidRPr="00192471">
        <w:rPr>
          <w:sz w:val="20"/>
          <w:szCs w:val="20"/>
        </w:rPr>
        <w:t xml:space="preserve">Adószám: </w:t>
      </w:r>
      <w:r w:rsidR="00192471">
        <w:rPr>
          <w:sz w:val="20"/>
          <w:szCs w:val="20"/>
        </w:rPr>
        <w:tab/>
      </w:r>
      <w:r w:rsidR="00192471">
        <w:rPr>
          <w:sz w:val="20"/>
          <w:szCs w:val="20"/>
        </w:rPr>
        <w:tab/>
      </w:r>
      <w:r w:rsidR="00192471">
        <w:rPr>
          <w:sz w:val="20"/>
          <w:szCs w:val="20"/>
        </w:rPr>
        <w:tab/>
      </w:r>
    </w:p>
    <w:p w14:paraId="0000000B" w14:textId="4F8B1C64" w:rsidR="005E71C8" w:rsidRPr="00192471" w:rsidRDefault="00000000" w:rsidP="00192471">
      <w:pPr>
        <w:jc w:val="both"/>
        <w:rPr>
          <w:sz w:val="20"/>
          <w:szCs w:val="20"/>
        </w:rPr>
      </w:pPr>
      <w:r w:rsidRPr="00192471">
        <w:rPr>
          <w:sz w:val="20"/>
          <w:szCs w:val="20"/>
        </w:rPr>
        <w:t xml:space="preserve">Képviseli: </w:t>
      </w:r>
      <w:r w:rsidR="00192471">
        <w:rPr>
          <w:sz w:val="20"/>
          <w:szCs w:val="20"/>
        </w:rPr>
        <w:tab/>
      </w:r>
      <w:r w:rsidR="00192471">
        <w:rPr>
          <w:sz w:val="20"/>
          <w:szCs w:val="20"/>
        </w:rPr>
        <w:tab/>
      </w:r>
      <w:r w:rsidR="00192471">
        <w:rPr>
          <w:sz w:val="20"/>
          <w:szCs w:val="20"/>
        </w:rPr>
        <w:tab/>
      </w:r>
    </w:p>
    <w:p w14:paraId="0000000C" w14:textId="77777777" w:rsidR="005E71C8" w:rsidRPr="00192471" w:rsidRDefault="005E71C8" w:rsidP="00192471">
      <w:pPr>
        <w:jc w:val="both"/>
        <w:rPr>
          <w:sz w:val="20"/>
          <w:szCs w:val="20"/>
        </w:rPr>
      </w:pPr>
    </w:p>
    <w:p w14:paraId="0000000D" w14:textId="77777777" w:rsidR="005E71C8" w:rsidRPr="00192471" w:rsidRDefault="005E71C8" w:rsidP="00192471">
      <w:pPr>
        <w:jc w:val="both"/>
        <w:rPr>
          <w:sz w:val="20"/>
          <w:szCs w:val="20"/>
        </w:rPr>
      </w:pPr>
    </w:p>
    <w:p w14:paraId="0000000E" w14:textId="2F609F0B" w:rsidR="005E71C8" w:rsidRPr="00192471" w:rsidRDefault="00000000" w:rsidP="00192471">
      <w:pPr>
        <w:jc w:val="both"/>
        <w:rPr>
          <w:sz w:val="20"/>
          <w:szCs w:val="20"/>
        </w:rPr>
      </w:pPr>
      <w:r w:rsidRPr="00192471">
        <w:rPr>
          <w:sz w:val="20"/>
          <w:szCs w:val="20"/>
        </w:rPr>
        <w:t>Alulírott …………</w:t>
      </w:r>
      <w:r w:rsidR="00192471">
        <w:rPr>
          <w:sz w:val="20"/>
          <w:szCs w:val="20"/>
        </w:rPr>
        <w:t>.....................................</w:t>
      </w:r>
      <w:r w:rsidRPr="00192471">
        <w:rPr>
          <w:sz w:val="20"/>
          <w:szCs w:val="20"/>
        </w:rPr>
        <w:t>…, mint a fenti szervezet képviseletére jogosult, büntetőjogi felelősségem tudatában nyilatkozom, hogy társaságunk megfelel az alábbi alkalmassági követelményeknek:</w:t>
      </w:r>
    </w:p>
    <w:p w14:paraId="0000000F" w14:textId="77777777" w:rsidR="005E71C8" w:rsidRPr="00192471" w:rsidRDefault="005E71C8" w:rsidP="00192471">
      <w:pPr>
        <w:jc w:val="both"/>
        <w:rPr>
          <w:sz w:val="20"/>
          <w:szCs w:val="20"/>
        </w:rPr>
      </w:pPr>
    </w:p>
    <w:p w14:paraId="00000010" w14:textId="77777777" w:rsidR="005E71C8" w:rsidRPr="00192471" w:rsidRDefault="00000000" w:rsidP="00192471">
      <w:pPr>
        <w:numPr>
          <w:ilvl w:val="0"/>
          <w:numId w:val="1"/>
        </w:numPr>
        <w:jc w:val="both"/>
        <w:rPr>
          <w:sz w:val="20"/>
          <w:szCs w:val="20"/>
        </w:rPr>
      </w:pPr>
      <w:r w:rsidRPr="00192471">
        <w:rPr>
          <w:sz w:val="20"/>
          <w:szCs w:val="20"/>
        </w:rPr>
        <w:t>Ajánlattevő a megpályázott munkára megfelelő jogosultsággal és szakértelemmel rendelkezik.</w:t>
      </w:r>
    </w:p>
    <w:p w14:paraId="00000011" w14:textId="77777777" w:rsidR="005E71C8" w:rsidRPr="00192471" w:rsidRDefault="00000000" w:rsidP="00192471">
      <w:pPr>
        <w:numPr>
          <w:ilvl w:val="0"/>
          <w:numId w:val="1"/>
        </w:numPr>
        <w:jc w:val="both"/>
        <w:rPr>
          <w:sz w:val="20"/>
          <w:szCs w:val="20"/>
        </w:rPr>
      </w:pPr>
      <w:r w:rsidRPr="00192471">
        <w:rPr>
          <w:sz w:val="20"/>
          <w:szCs w:val="20"/>
        </w:rPr>
        <w:t>Ajánlattevőnek az ajánlat benyújtásának időpontjában lejárt esedékességű, meg nem fizetett adótartozása, illetve adók módjára behajtható köztartozása az állam, vagy az önkormányzat felé (ideértve az egészségbiztosításai és nyugdíjbiztosítási járulékot is, illetve az Európai Unió tradicionális saját forrásait) nem áll fenn.</w:t>
      </w:r>
    </w:p>
    <w:p w14:paraId="00000012" w14:textId="77777777" w:rsidR="005E71C8" w:rsidRPr="00192471" w:rsidRDefault="00000000" w:rsidP="00192471">
      <w:pPr>
        <w:numPr>
          <w:ilvl w:val="0"/>
          <w:numId w:val="1"/>
        </w:numPr>
        <w:jc w:val="both"/>
        <w:rPr>
          <w:sz w:val="20"/>
          <w:szCs w:val="20"/>
        </w:rPr>
      </w:pPr>
      <w:r w:rsidRPr="00192471">
        <w:rPr>
          <w:sz w:val="20"/>
          <w:szCs w:val="20"/>
        </w:rPr>
        <w:t>Ajánlattevő ellen az ajánlat benyújtásának időpontjában nem folyik csőd-, végelszámolási, felszámolási, illetőleg adósságrendezési eljárás.</w:t>
      </w:r>
    </w:p>
    <w:p w14:paraId="00000013" w14:textId="77777777" w:rsidR="005E71C8" w:rsidRPr="00192471" w:rsidRDefault="00000000" w:rsidP="00192471">
      <w:pPr>
        <w:numPr>
          <w:ilvl w:val="0"/>
          <w:numId w:val="1"/>
        </w:numPr>
        <w:jc w:val="both"/>
        <w:rPr>
          <w:sz w:val="20"/>
          <w:szCs w:val="20"/>
        </w:rPr>
      </w:pPr>
      <w:r w:rsidRPr="00192471">
        <w:rPr>
          <w:sz w:val="20"/>
          <w:szCs w:val="20"/>
        </w:rPr>
        <w:t>Ajánlattevőnek az államháztartás alrendszereiből folyósított támogatásból eredő lejárt, és ki nem egyenlített tartozása nincs.</w:t>
      </w:r>
    </w:p>
    <w:p w14:paraId="00000014" w14:textId="77777777" w:rsidR="005E71C8" w:rsidRPr="00192471" w:rsidRDefault="00000000" w:rsidP="00192471">
      <w:pPr>
        <w:numPr>
          <w:ilvl w:val="0"/>
          <w:numId w:val="1"/>
        </w:numPr>
        <w:jc w:val="both"/>
        <w:rPr>
          <w:sz w:val="20"/>
          <w:szCs w:val="20"/>
        </w:rPr>
      </w:pPr>
      <w:r w:rsidRPr="00192471">
        <w:rPr>
          <w:sz w:val="20"/>
          <w:szCs w:val="20"/>
        </w:rPr>
        <w:t>Ajánlattevőnek az ajánlat benyújtását megelőző 2 naptári éven belül államigazgatási szerv határozatában, illetve annak bírósági felülvizsgálata esetén a bíróság, munkavállaló bejelentés nélküli vagy munkavállalási engedély nélküli foglalkoztatása miatt jogerősen bírság megfizettetésére vonatkozó kötelezettsége nincs.</w:t>
      </w:r>
    </w:p>
    <w:p w14:paraId="00000015" w14:textId="77777777" w:rsidR="005E71C8" w:rsidRPr="00192471" w:rsidRDefault="005E71C8" w:rsidP="00192471">
      <w:pPr>
        <w:jc w:val="both"/>
        <w:rPr>
          <w:sz w:val="20"/>
          <w:szCs w:val="20"/>
        </w:rPr>
      </w:pPr>
    </w:p>
    <w:p w14:paraId="00000016" w14:textId="77777777" w:rsidR="005E71C8" w:rsidRPr="00192471" w:rsidRDefault="00000000" w:rsidP="00192471">
      <w:pPr>
        <w:jc w:val="both"/>
        <w:rPr>
          <w:sz w:val="20"/>
          <w:szCs w:val="20"/>
        </w:rPr>
      </w:pPr>
      <w:r w:rsidRPr="00192471">
        <w:rPr>
          <w:sz w:val="20"/>
          <w:szCs w:val="20"/>
        </w:rPr>
        <w:t>Kötelezettséget vállalunk arra, hogy az eljárás nyerteseként, az eljárás nyertesének visszalépése esetén a második legkedvezőbb ajánlatot benyújtó ajánlattevőként, az ajánlatkérővel szerződést kötünk és a versenyeztetés tárgyát képező feladatot/tevékenységet elvégezzük.</w:t>
      </w:r>
    </w:p>
    <w:p w14:paraId="00000017" w14:textId="77777777" w:rsidR="005E71C8" w:rsidRPr="00192471" w:rsidRDefault="005E71C8" w:rsidP="00192471">
      <w:pPr>
        <w:jc w:val="both"/>
        <w:rPr>
          <w:sz w:val="20"/>
          <w:szCs w:val="20"/>
        </w:rPr>
      </w:pPr>
    </w:p>
    <w:p w14:paraId="00000018" w14:textId="77777777" w:rsidR="005E71C8" w:rsidRPr="00192471" w:rsidRDefault="005E71C8" w:rsidP="00192471">
      <w:pPr>
        <w:jc w:val="both"/>
        <w:rPr>
          <w:sz w:val="20"/>
          <w:szCs w:val="20"/>
        </w:rPr>
      </w:pPr>
    </w:p>
    <w:p w14:paraId="00000019" w14:textId="77777777" w:rsidR="005E71C8" w:rsidRPr="00192471" w:rsidRDefault="00000000" w:rsidP="00192471">
      <w:pPr>
        <w:jc w:val="both"/>
        <w:rPr>
          <w:sz w:val="20"/>
          <w:szCs w:val="20"/>
        </w:rPr>
      </w:pPr>
      <w:r w:rsidRPr="00192471">
        <w:rPr>
          <w:sz w:val="20"/>
          <w:szCs w:val="20"/>
        </w:rPr>
        <w:t xml:space="preserve">Kelt: </w:t>
      </w:r>
    </w:p>
    <w:p w14:paraId="0000001A" w14:textId="77777777" w:rsidR="005E71C8" w:rsidRPr="00192471" w:rsidRDefault="005E71C8" w:rsidP="00192471">
      <w:pPr>
        <w:jc w:val="both"/>
        <w:rPr>
          <w:sz w:val="20"/>
          <w:szCs w:val="20"/>
        </w:rPr>
      </w:pPr>
    </w:p>
    <w:p w14:paraId="0000001B" w14:textId="77777777" w:rsidR="005E71C8" w:rsidRPr="00192471" w:rsidRDefault="005E71C8" w:rsidP="00192471">
      <w:pPr>
        <w:jc w:val="both"/>
        <w:rPr>
          <w:sz w:val="20"/>
          <w:szCs w:val="20"/>
        </w:rPr>
      </w:pPr>
    </w:p>
    <w:p w14:paraId="0000001C" w14:textId="77777777" w:rsidR="005E71C8" w:rsidRPr="00192471" w:rsidRDefault="00000000" w:rsidP="005C5689">
      <w:pPr>
        <w:ind w:left="4320" w:firstLine="720"/>
        <w:jc w:val="both"/>
        <w:rPr>
          <w:sz w:val="20"/>
          <w:szCs w:val="20"/>
        </w:rPr>
      </w:pPr>
      <w:r w:rsidRPr="00192471">
        <w:rPr>
          <w:sz w:val="20"/>
          <w:szCs w:val="20"/>
        </w:rPr>
        <w:t>…………………………………………</w:t>
      </w:r>
    </w:p>
    <w:p w14:paraId="0000001D" w14:textId="77777777" w:rsidR="005E71C8" w:rsidRPr="00192471" w:rsidRDefault="00000000" w:rsidP="005C5689">
      <w:pPr>
        <w:ind w:left="5040" w:firstLine="720"/>
        <w:jc w:val="both"/>
        <w:rPr>
          <w:sz w:val="20"/>
          <w:szCs w:val="20"/>
        </w:rPr>
      </w:pPr>
      <w:r w:rsidRPr="00192471">
        <w:rPr>
          <w:sz w:val="20"/>
          <w:szCs w:val="20"/>
        </w:rPr>
        <w:t>Cégszerű aláírás</w:t>
      </w:r>
    </w:p>
    <w:sectPr w:rsidR="005E71C8" w:rsidRPr="00192471" w:rsidSect="0012105D">
      <w:headerReference w:type="default" r:id="rId7"/>
      <w:footerReference w:type="default" r:id="rId8"/>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02B9" w14:textId="77777777" w:rsidR="002E2B81" w:rsidRDefault="002E2B81" w:rsidP="00931BD4">
      <w:pPr>
        <w:spacing w:line="240" w:lineRule="auto"/>
      </w:pPr>
      <w:r>
        <w:separator/>
      </w:r>
    </w:p>
  </w:endnote>
  <w:endnote w:type="continuationSeparator" w:id="0">
    <w:p w14:paraId="56F3C5A5" w14:textId="77777777" w:rsidR="002E2B81" w:rsidRDefault="002E2B81" w:rsidP="00931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708000204"/>
      <w:docPartObj>
        <w:docPartGallery w:val="Page Numbers (Bottom of Page)"/>
        <w:docPartUnique/>
      </w:docPartObj>
    </w:sdtPr>
    <w:sdtContent>
      <w:sdt>
        <w:sdtPr>
          <w:rPr>
            <w:color w:val="808080" w:themeColor="background1" w:themeShade="80"/>
            <w:sz w:val="18"/>
            <w:szCs w:val="18"/>
          </w:rPr>
          <w:id w:val="1728636285"/>
          <w:docPartObj>
            <w:docPartGallery w:val="Page Numbers (Top of Page)"/>
            <w:docPartUnique/>
          </w:docPartObj>
        </w:sdtPr>
        <w:sdtContent>
          <w:p w14:paraId="6285B27D" w14:textId="77777777" w:rsidR="00931BD4" w:rsidRDefault="00931BD4">
            <w:pPr>
              <w:pStyle w:val="Footer"/>
              <w:jc w:val="center"/>
              <w:rPr>
                <w:color w:val="808080" w:themeColor="background1" w:themeShade="80"/>
                <w:sz w:val="18"/>
                <w:szCs w:val="18"/>
              </w:rPr>
            </w:pPr>
          </w:p>
          <w:p w14:paraId="7EB0EFF4" w14:textId="3B5C646E" w:rsidR="00931BD4" w:rsidRPr="00931BD4" w:rsidRDefault="00931BD4">
            <w:pPr>
              <w:pStyle w:val="Footer"/>
              <w:jc w:val="center"/>
              <w:rPr>
                <w:color w:val="808080" w:themeColor="background1" w:themeShade="80"/>
                <w:sz w:val="18"/>
                <w:szCs w:val="18"/>
              </w:rPr>
            </w:pPr>
            <w:r w:rsidRPr="00931BD4">
              <w:rPr>
                <w:color w:val="808080" w:themeColor="background1" w:themeShade="80"/>
                <w:sz w:val="18"/>
                <w:szCs w:val="18"/>
              </w:rPr>
              <w:t xml:space="preserve">oldal </w:t>
            </w:r>
            <w:r w:rsidRPr="00931BD4">
              <w:rPr>
                <w:color w:val="808080" w:themeColor="background1" w:themeShade="80"/>
                <w:sz w:val="18"/>
                <w:szCs w:val="18"/>
              </w:rPr>
              <w:fldChar w:fldCharType="begin"/>
            </w:r>
            <w:r w:rsidRPr="00931BD4">
              <w:rPr>
                <w:color w:val="808080" w:themeColor="background1" w:themeShade="80"/>
                <w:sz w:val="18"/>
                <w:szCs w:val="18"/>
              </w:rPr>
              <w:instrText xml:space="preserve"> PAGE </w:instrText>
            </w:r>
            <w:r w:rsidRPr="00931BD4">
              <w:rPr>
                <w:color w:val="808080" w:themeColor="background1" w:themeShade="80"/>
                <w:sz w:val="18"/>
                <w:szCs w:val="18"/>
              </w:rPr>
              <w:fldChar w:fldCharType="separate"/>
            </w:r>
            <w:r w:rsidRPr="00931BD4">
              <w:rPr>
                <w:noProof/>
                <w:color w:val="808080" w:themeColor="background1" w:themeShade="80"/>
                <w:sz w:val="18"/>
                <w:szCs w:val="18"/>
              </w:rPr>
              <w:t>2</w:t>
            </w:r>
            <w:r w:rsidRPr="00931BD4">
              <w:rPr>
                <w:color w:val="808080" w:themeColor="background1" w:themeShade="80"/>
                <w:sz w:val="18"/>
                <w:szCs w:val="18"/>
              </w:rPr>
              <w:fldChar w:fldCharType="end"/>
            </w:r>
            <w:r w:rsidRPr="00931BD4">
              <w:rPr>
                <w:color w:val="808080" w:themeColor="background1" w:themeShade="80"/>
                <w:sz w:val="18"/>
                <w:szCs w:val="18"/>
              </w:rPr>
              <w:t xml:space="preserve"> / </w:t>
            </w:r>
            <w:r w:rsidRPr="00931BD4">
              <w:rPr>
                <w:color w:val="808080" w:themeColor="background1" w:themeShade="80"/>
                <w:sz w:val="18"/>
                <w:szCs w:val="18"/>
              </w:rPr>
              <w:fldChar w:fldCharType="begin"/>
            </w:r>
            <w:r w:rsidRPr="00931BD4">
              <w:rPr>
                <w:color w:val="808080" w:themeColor="background1" w:themeShade="80"/>
                <w:sz w:val="18"/>
                <w:szCs w:val="18"/>
              </w:rPr>
              <w:instrText xml:space="preserve"> NUMPAGES  </w:instrText>
            </w:r>
            <w:r w:rsidRPr="00931BD4">
              <w:rPr>
                <w:color w:val="808080" w:themeColor="background1" w:themeShade="80"/>
                <w:sz w:val="18"/>
                <w:szCs w:val="18"/>
              </w:rPr>
              <w:fldChar w:fldCharType="separate"/>
            </w:r>
            <w:r w:rsidRPr="00931BD4">
              <w:rPr>
                <w:noProof/>
                <w:color w:val="808080" w:themeColor="background1" w:themeShade="80"/>
                <w:sz w:val="18"/>
                <w:szCs w:val="18"/>
              </w:rPr>
              <w:t>2</w:t>
            </w:r>
            <w:r w:rsidRPr="00931BD4">
              <w:rPr>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90CC" w14:textId="77777777" w:rsidR="002E2B81" w:rsidRDefault="002E2B81" w:rsidP="00931BD4">
      <w:pPr>
        <w:spacing w:line="240" w:lineRule="auto"/>
      </w:pPr>
      <w:r>
        <w:separator/>
      </w:r>
    </w:p>
  </w:footnote>
  <w:footnote w:type="continuationSeparator" w:id="0">
    <w:p w14:paraId="6F291318" w14:textId="77777777" w:rsidR="002E2B81" w:rsidRDefault="002E2B81" w:rsidP="00931B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AFF" w14:textId="4BC0F22D" w:rsidR="00931BD4" w:rsidRDefault="00931BD4">
    <w:pPr>
      <w:pStyle w:val="Header"/>
      <w:rPr>
        <w:color w:val="808080" w:themeColor="background1" w:themeShade="80"/>
        <w:sz w:val="18"/>
        <w:szCs w:val="18"/>
      </w:rPr>
    </w:pPr>
    <w:r w:rsidRPr="00931BD4">
      <w:rPr>
        <w:color w:val="808080" w:themeColor="background1" w:themeShade="80"/>
        <w:sz w:val="18"/>
        <w:szCs w:val="18"/>
      </w:rPr>
      <w:t>ARCCHAD-INTERREG-HUSRB-04</w:t>
    </w:r>
    <w:r w:rsidRPr="00931BD4">
      <w:rPr>
        <w:color w:val="808080" w:themeColor="background1" w:themeShade="80"/>
        <w:sz w:val="18"/>
        <w:szCs w:val="18"/>
      </w:rPr>
      <w:ptab w:relativeTo="margin" w:alignment="center" w:leader="none"/>
    </w:r>
    <w:r w:rsidRPr="00931BD4">
      <w:rPr>
        <w:color w:val="808080" w:themeColor="background1" w:themeShade="80"/>
        <w:sz w:val="18"/>
        <w:szCs w:val="18"/>
      </w:rPr>
      <w:ptab w:relativeTo="margin" w:alignment="right" w:leader="none"/>
    </w:r>
    <w:r w:rsidRPr="00931BD4">
      <w:rPr>
        <w:color w:val="808080" w:themeColor="background1" w:themeShade="80"/>
        <w:sz w:val="18"/>
        <w:szCs w:val="18"/>
      </w:rPr>
      <w:t>3.sz. melléklet: ajánlattételi és alkalmassági nyilatkozat</w:t>
    </w:r>
  </w:p>
  <w:p w14:paraId="4BBFE7DD" w14:textId="77777777" w:rsidR="00931BD4" w:rsidRPr="00931BD4" w:rsidRDefault="00931BD4">
    <w:pPr>
      <w:pStyle w:val="Header"/>
      <w:rPr>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ED0"/>
    <w:multiLevelType w:val="multilevel"/>
    <w:tmpl w:val="94BC9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03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C8"/>
    <w:rsid w:val="0012105D"/>
    <w:rsid w:val="00192471"/>
    <w:rsid w:val="002E2B81"/>
    <w:rsid w:val="005C5689"/>
    <w:rsid w:val="005E71C8"/>
    <w:rsid w:val="00773C6D"/>
    <w:rsid w:val="00931BD4"/>
    <w:rsid w:val="00C54ADB"/>
    <w:rsid w:val="00DC0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9603"/>
  <w15:docId w15:val="{09F439DB-83BD-4AEE-9A17-6709010A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31BD4"/>
    <w:pPr>
      <w:tabs>
        <w:tab w:val="center" w:pos="4513"/>
        <w:tab w:val="right" w:pos="9026"/>
      </w:tabs>
      <w:spacing w:line="240" w:lineRule="auto"/>
    </w:pPr>
  </w:style>
  <w:style w:type="character" w:customStyle="1" w:styleId="HeaderChar">
    <w:name w:val="Header Char"/>
    <w:basedOn w:val="DefaultParagraphFont"/>
    <w:link w:val="Header"/>
    <w:uiPriority w:val="99"/>
    <w:rsid w:val="00931BD4"/>
  </w:style>
  <w:style w:type="paragraph" w:styleId="Footer">
    <w:name w:val="footer"/>
    <w:basedOn w:val="Normal"/>
    <w:link w:val="FooterChar"/>
    <w:uiPriority w:val="99"/>
    <w:unhideWhenUsed/>
    <w:rsid w:val="00931BD4"/>
    <w:pPr>
      <w:tabs>
        <w:tab w:val="center" w:pos="4513"/>
        <w:tab w:val="right" w:pos="9026"/>
      </w:tabs>
      <w:spacing w:line="240" w:lineRule="auto"/>
    </w:pPr>
  </w:style>
  <w:style w:type="character" w:customStyle="1" w:styleId="FooterChar">
    <w:name w:val="Footer Char"/>
    <w:basedOn w:val="DefaultParagraphFont"/>
    <w:link w:val="Footer"/>
    <w:uiPriority w:val="99"/>
    <w:rsid w:val="0093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6266">
      <w:bodyDiv w:val="1"/>
      <w:marLeft w:val="0"/>
      <w:marRight w:val="0"/>
      <w:marTop w:val="0"/>
      <w:marBottom w:val="0"/>
      <w:divBdr>
        <w:top w:val="none" w:sz="0" w:space="0" w:color="auto"/>
        <w:left w:val="none" w:sz="0" w:space="0" w:color="auto"/>
        <w:bottom w:val="none" w:sz="0" w:space="0" w:color="auto"/>
        <w:right w:val="none" w:sz="0" w:space="0" w:color="auto"/>
      </w:divBdr>
    </w:div>
    <w:div w:id="1426612408">
      <w:bodyDiv w:val="1"/>
      <w:marLeft w:val="0"/>
      <w:marRight w:val="0"/>
      <w:marTop w:val="0"/>
      <w:marBottom w:val="0"/>
      <w:divBdr>
        <w:top w:val="none" w:sz="0" w:space="0" w:color="auto"/>
        <w:left w:val="none" w:sz="0" w:space="0" w:color="auto"/>
        <w:bottom w:val="none" w:sz="0" w:space="0" w:color="auto"/>
        <w:right w:val="none" w:sz="0" w:space="0" w:color="auto"/>
      </w:divBdr>
    </w:div>
    <w:div w:id="176877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Ajánlattételi és alklmassági nyilatkozat</dc:title>
  <dc:creator>Kislépték Egyesület</dc:creator>
  <cp:keywords>ARCCHAD, élménygazda</cp:keywords>
  <cp:lastModifiedBy>Dóra Molnár</cp:lastModifiedBy>
  <cp:revision>5</cp:revision>
  <dcterms:created xsi:type="dcterms:W3CDTF">2025-06-25T09:49:00Z</dcterms:created>
  <dcterms:modified xsi:type="dcterms:W3CDTF">2025-06-25T09:58:00Z</dcterms:modified>
</cp:coreProperties>
</file>